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B" w:rsidRDefault="000F4BFB" w:rsidP="000F4BFB">
      <w:pPr>
        <w:shd w:val="clear" w:color="auto" w:fill="FCFCFC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F4BF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94-04 ТК</w:t>
      </w:r>
    </w:p>
    <w:p w:rsidR="000F4BFB" w:rsidRPr="000F4BFB" w:rsidRDefault="000F4BFB" w:rsidP="000F4BFB">
      <w:pPr>
        <w:shd w:val="clear" w:color="auto" w:fill="FCFCFC"/>
        <w:spacing w:before="240"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bookmarkEnd w:id="0"/>
      <w:r w:rsidRPr="000F4BF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ТЕХНОЛОГИЧЕСКАЯ КАРТА НА УСТАНОВКУ АРМАТУРЫ МОНОЛИТНЫХ ЛЕНТОЧНЫХ ФУНДАМЕНТОВ ОТДЕЛЬНЫМИ </w:t>
      </w:r>
      <w:r w:rsidRPr="000F4BF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  <w:t>СТЕРЖНЯМИ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" w:name="i46716"/>
      <w:bookmarkEnd w:id="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инженер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А.В. Колобов</w:t>
      </w:r>
    </w:p>
    <w:p w:rsidR="000F4BFB" w:rsidRPr="000F4BFB" w:rsidRDefault="000F4BFB" w:rsidP="000F4BFB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 Б.И.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Бычковский</w:t>
      </w:r>
      <w:proofErr w:type="spellEnd"/>
    </w:p>
    <w:p w:rsidR="000F4BFB" w:rsidRPr="000F4BFB" w:rsidRDefault="000F4BFB" w:rsidP="000F4BFB">
      <w:pPr>
        <w:shd w:val="clear" w:color="auto" w:fill="FCFCFC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" w:name="i65408"/>
      <w:bookmarkStart w:id="3" w:name="i71016"/>
      <w:bookmarkEnd w:id="2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2004</w:t>
      </w:r>
      <w:bookmarkEnd w:id="3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технологической карте приведена технология установки арматуры монолитных ленточных фундаментов отдельными стержнями.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карте представлены область применения, технология и организация выполнения работ, требования к качеству и приемке работ, требования безопасности и охраны труда, экологической и пожарной безопасности, потребность в материально-технических ресурсах, даны технико-экономические показатели.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может использоваться при возведении различных по назначению объектов из монолитного железобетона в составе ППР согласно СНиП 3.03.03-85*.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карта разработана сотрудниками ОАО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ПКТИпромстрой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Холопов В.Н. - разработка карты;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Савина О.А. - компьютерная обработка и графика;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Черных В.В. - общее технологическое сопровождение;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Бычковский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Б.И. - техническое руководство,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нормоконтроль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корректура разработки;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к.т.н. Едличка С.Ю. - общее руководство разработкой технологической документации.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0F4BFB" w:rsidRPr="000F4BFB" w:rsidTr="000F4BFB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anchor="i97638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i225991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2 Организация и технология выполнения работ</w:t>
              </w:r>
            </w:hyperlink>
          </w:p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i713490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3 Требования к качеству и приемке работ</w:t>
              </w:r>
            </w:hyperlink>
          </w:p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i947013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4 Требования безопасности и охраны труда, экологической и пожарной безопасности</w:t>
              </w:r>
            </w:hyperlink>
          </w:p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i1392747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5 Потребность в материально-технических ресурсах</w:t>
              </w:r>
            </w:hyperlink>
          </w:p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i1465311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6 Технико-экономические показатели</w:t>
              </w:r>
            </w:hyperlink>
          </w:p>
          <w:p w:rsidR="000F4BFB" w:rsidRPr="000F4BFB" w:rsidRDefault="000F4BFB" w:rsidP="000F4BFB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i1611922" w:history="1">
              <w:r w:rsidRPr="000F4BFB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7 Перечень нормативно-технической литературы</w:t>
              </w:r>
            </w:hyperlink>
          </w:p>
        </w:tc>
      </w:tr>
    </w:tbl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4" w:name="i88713"/>
      <w:bookmarkStart w:id="5" w:name="i97638"/>
      <w:bookmarkStart w:id="6" w:name="i102696"/>
      <w:bookmarkEnd w:id="4"/>
      <w:bookmarkEnd w:id="5"/>
      <w:r w:rsidRPr="000F4BFB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1 ОБЛАСТЬ ПРИМЕНЕНИЯ</w:t>
      </w:r>
      <w:bookmarkEnd w:id="6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" w:name="i116037"/>
      <w:bookmarkStart w:id="8" w:name="i128874"/>
      <w:bookmarkEnd w:id="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</w:t>
      </w:r>
      <w:bookmarkEnd w:id="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Технологическая карта разработана на установку арматуры монолитных ленточных фундаментов отдельными стержнями.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" w:name="i136920"/>
      <w:bookmarkStart w:id="10" w:name="i144940"/>
      <w:bookmarkEnd w:id="9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</w:t>
      </w:r>
      <w:bookmarkEnd w:id="1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Армирование ленточных фундаментов отдельными стержнями применяют при небольших объемах работ и невозможности изготовления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армокаркасов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стройплощадке.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" w:name="i155696"/>
      <w:bookmarkStart w:id="12" w:name="i163063"/>
      <w:bookmarkEnd w:id="1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</w:t>
      </w:r>
      <w:bookmarkEnd w:id="1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Подача всех арматурных изделий к месту их установки в проектное положение осуществляется пучками, подаваемыми гусеничным краном РДК-25 с длиной стрелы 17,50 м. При использовании грузоподъемного механизма другой марки карта должна быть привязана к местным условиям специализированной организацией.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примера принято армирование ленточных фундаментов, устраиваемых в выкопанных траншеях и котлованах.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" w:name="i171160"/>
      <w:bookmarkStart w:id="14" w:name="i184010"/>
      <w:bookmarkEnd w:id="1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</w:t>
      </w:r>
      <w:bookmarkEnd w:id="1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Привязка технологической карты к конкретным объектам и условиям производства работ состоит в уточнении объемов работ, потребности в трудовых и материально-технических ресурсах и корректировке графика производства работ и может быть использована согласно </w:t>
      </w:r>
      <w:hyperlink r:id="rId12" w:tooltip="Организация строительного производства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3.01.01-85*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составе ППР.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" w:name="i198630"/>
      <w:bookmarkStart w:id="16" w:name="i205350"/>
      <w:bookmarkEnd w:id="1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</w:t>
      </w:r>
      <w:bookmarkEnd w:id="1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Форма использования технологической карты предусматривает обращение ее в сфере информационных технологий с включением в базу данных по технологии и организации строительного производства автоматизированного рабочего места технолога строительного производства (АРМ ТСП), подрядчика и заказчика.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7" w:name="i217777"/>
      <w:bookmarkStart w:id="18" w:name="i225991"/>
      <w:bookmarkStart w:id="19" w:name="i231422"/>
      <w:bookmarkEnd w:id="17"/>
      <w:bookmarkEnd w:id="18"/>
      <w:r w:rsidRPr="000F4BFB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2 ОРГАНИЗАЦИЯ И ТЕХНОЛОГИЯ ВЫПОЛНЕНИЯ РАБОТ</w:t>
      </w:r>
      <w:bookmarkEnd w:id="19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0" w:name="i241283"/>
      <w:bookmarkStart w:id="21" w:name="i255524"/>
      <w:bookmarkEnd w:id="2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</w:t>
      </w:r>
      <w:bookmarkEnd w:id="21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начала производства работ по армированию ленточных фундаментов необходимо выполнить следующие работы: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закончить отрывку траншеи под фундаменты с устройством бетонной подготовки;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выполнить подъездные дороги и укладку дорожных плит под стоянки крана;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завезти оборудование, механизмы, инвентарь в соответствии с приведенной ведомостью;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разбить, закрепить и принять по акту оси здания;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выполнить опалубку ленточных фундаментов;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организовать площадки складирования в зоне действия крана с размещением на них пучков арматурных стержней в количестве, обеспечивающим бесперебойную работу звена арматурщиков в течение 3 - 5 дней;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провести мероприятия, обеспечивающие безопасность производства работ.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" w:name="i266965"/>
      <w:bookmarkStart w:id="23" w:name="i272628"/>
      <w:bookmarkEnd w:id="2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bookmarkEnd w:id="2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Транспортирование и хранение арматурной стали следует осуществлять в соответствии с требованиями </w:t>
      </w:r>
      <w:hyperlink r:id="rId13" w:tooltip="Металлопродукция. Приемка, маркировка, упаковка, транспортирование и хранение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7566-94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Поступающая на строительную площадку арматура транспортируется на трейлерах КАМАЗ-55111, КАМАЗ-65115 и других, указанных в ППР, транспортных средствах.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4" w:name="i282174"/>
      <w:bookmarkStart w:id="25" w:name="i297016"/>
      <w:bookmarkEnd w:id="2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</w:t>
      </w:r>
      <w:bookmarkEnd w:id="2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Установку отдельных арматурных стержней в проектное положение следует осуществлять вручную с подачей пучков арматуры в рабочую зону гусеничным краном РДК-25 с длиной стрелы 17,5 м или другими кранами с аналогичными техническими характеристиками.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6" w:name="i305794"/>
      <w:bookmarkStart w:id="27" w:name="i311807"/>
      <w:bookmarkEnd w:id="2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</w:t>
      </w:r>
      <w:bookmarkEnd w:id="2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Установку арматурных стержней следует осуществлять в соответствии с требованиями рабочих чертежей и соблюдением правил производства и приемки работ согласно </w:t>
      </w:r>
      <w:hyperlink r:id="rId14" w:tooltip="Несущие и ограждающие конструкции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«Несущие и ограждающие конструкции», а также рекомендаций, данных в настоящей карте.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Схема организации работ по установке арматурных стержней дана на рисунках </w:t>
      </w:r>
      <w:hyperlink r:id="rId15" w:anchor="i328378" w:tooltip="Рисунок 1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anchor="i345898" w:tooltip="Рисунок 2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8" w:name="i328378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912100" cy="5410200"/>
            <wp:effectExtent l="0" t="0" r="0" b="0"/>
            <wp:docPr id="11" name="Рисунок 11" descr="http://www.stroyplan.ru/docs/44/44838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plan.ru/docs/44/44838/x0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9" w:name="i338266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1</w:t>
      </w:r>
      <w:bookmarkEnd w:id="2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Схема организации работ по установке арматурных стержней</w:t>
      </w:r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0" w:name="i345898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534400" cy="4984750"/>
            <wp:effectExtent l="0" t="0" r="0" b="6350"/>
            <wp:docPr id="10" name="Рисунок 10" descr="http://www.stroyplan.ru/docs/44/44838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yplan.ru/docs/44/44838/x0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p w:rsidR="000F4BFB" w:rsidRPr="000F4BFB" w:rsidRDefault="000F4BFB" w:rsidP="000F4BFB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1" w:name="i357557"/>
      <w:bookmarkStart w:id="32" w:name="i361576"/>
      <w:bookmarkEnd w:id="31"/>
      <w:r w:rsidRPr="000F4BFB">
        <w:rPr>
          <w:rFonts w:ascii="Arial" w:eastAsia="Times New Roman" w:hAnsi="Arial" w:cs="Arial"/>
          <w:sz w:val="17"/>
          <w:szCs w:val="17"/>
          <w:lang w:eastAsia="ru-RU"/>
        </w:rPr>
        <w:t>1</w:t>
      </w:r>
      <w:bookmarkEnd w:id="32"/>
      <w:r w:rsidRPr="000F4BFB">
        <w:rPr>
          <w:rFonts w:ascii="Arial" w:eastAsia="Times New Roman" w:hAnsi="Arial" w:cs="Arial"/>
          <w:sz w:val="17"/>
          <w:szCs w:val="17"/>
          <w:lang w:eastAsia="ru-RU"/>
        </w:rPr>
        <w:t> - бетонная подготовка; 2 - фиксаторы защитного слоя; 3 - приспособление для раскладки арматурных стержней; 4 - линия поверхности бетона; 5 - защитный слой бетона; 6 - щит опалубки.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- шаг установки арматурных стержней; б - защитный слой бетона; в - расстояние между горизонтальными стержнями.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3" w:name="i377212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2</w:t>
      </w:r>
      <w:bookmarkEnd w:id="33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Схема раскладки арматуры и подачи ее краном. Разрез 1-1</w:t>
      </w:r>
    </w:p>
    <w:p w:rsidR="000F4BFB" w:rsidRPr="000F4BFB" w:rsidRDefault="000F4BFB" w:rsidP="000F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4" w:name="i386039"/>
      <w:bookmarkStart w:id="35" w:name="i394541"/>
      <w:bookmarkEnd w:id="3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</w:t>
      </w:r>
      <w:bookmarkEnd w:id="35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арматурные стержни при поступлении на стройплощадку упаковываются в пачки (или связки) с разделением их на марки и классы (стержневая арматура - классы А-I, А-II и арматурную проволоку класса В-I).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пачек, транспортируемых автотранспортом на стройплощадку, должна соответствовать грузовым характеристикам кранов, имеющимся у строительной организации на данной стройплощадке.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6" w:name="i406055"/>
      <w:bookmarkStart w:id="37" w:name="i413252"/>
      <w:bookmarkEnd w:id="3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</w:t>
      </w:r>
      <w:bookmarkEnd w:id="3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Правка, резка и чистка арматурных стержней производится на приводных станках, расположенных на стройплощадке. При малых объемах работ допускается обработка арматуры вручную. На объект арматура поставляется комплектно соответственно с утвержденным графиком.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8" w:name="i424098"/>
      <w:bookmarkStart w:id="39" w:name="i433522"/>
      <w:bookmarkEnd w:id="3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</w:t>
      </w:r>
      <w:bookmarkEnd w:id="39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Арматурные стержни должны храниться раздельно по маркам, при этом должны приниматься меры против их коррозии, загрязнения, а также обеспечиваться сохранность металлических бирок поставщика и доступ к ним. Всю поступающую арматуру необходимо размещать на стеллажах и подкладках, а арматурную проволоку, электроды, флюс хранить под навесом.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0" w:name="i442989"/>
      <w:bookmarkStart w:id="41" w:name="i451771"/>
      <w:bookmarkEnd w:id="4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</w:t>
      </w:r>
      <w:bookmarkEnd w:id="41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данной карте рассматривается технология производства работ при армировании ленточных фундаментов из отдельных стержней.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2" w:name="i465864"/>
      <w:bookmarkStart w:id="43" w:name="i478391"/>
      <w:bookmarkEnd w:id="4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</w:t>
      </w:r>
      <w:bookmarkEnd w:id="4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Армирование ленточных фундаментов из отдельных стержней выполняется в следующей последовательности: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установить боковые щиты опалубки;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установить пластмассовые фиксаторы (для образования защитного слоя бетона);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уложить нижний ряд арматурных стержней с жесткой фиксацией их между собой вязальной проволокой в продольном и поперечном направлении;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установить и закрепить временные металлические подставки (приспособления для раскладки арматурных стержней);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уложить верхний ряд арматурных стержней в продольном и поперечном направлениях.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местах пересечения все стержни арматуры соединять пластмассовыми фиксаторами, показанными на рисунке </w:t>
      </w:r>
      <w:hyperlink r:id="rId19" w:anchor="i506808" w:tooltip="Рисунок 4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4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или в отсутствии таковых - вязальной проволокой.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4" w:name="i481724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62600" cy="2101850"/>
            <wp:effectExtent l="0" t="0" r="0" b="0"/>
            <wp:docPr id="9" name="Рисунок 9" descr="http://www.stroyplan.ru/docs/44/44838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yplan.ru/docs/44/44838/x0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</w:p>
    <w:p w:rsidR="000F4BFB" w:rsidRPr="000F4BFB" w:rsidRDefault="000F4BFB" w:rsidP="000F4BF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при горизонтальном одиночном армировании: 1 - защитный слой бетона (по проекту); 2 - арматурная сетка (каркас); 3 - фиксаторы защитного слоя бетона (лягушки-подкладки из бетона или пластмассы); </w:t>
      </w:r>
      <w:r w:rsidRPr="000F4BFB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l</w:t>
      </w: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шаг подкладок (по проекту);</w:t>
      </w:r>
    </w:p>
    <w:p w:rsidR="000F4BFB" w:rsidRPr="000F4BFB" w:rsidRDefault="000F4BFB" w:rsidP="000F4BF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при горизонтальном двойном армировании: 1 - защитный слой бетона; 2 - арматурные сетки; 3 - приспособление Арбузова; 4 - поверхность бетона после бетонирования; </w:t>
      </w:r>
      <w:r w:rsidRPr="000F4BFB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l</w:t>
      </w: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расстояние между стержнями (сетками);</w:t>
      </w:r>
    </w:p>
    <w:p w:rsidR="000F4BFB" w:rsidRPr="000F4BFB" w:rsidRDefault="000F4BFB" w:rsidP="000F4BF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приспособление Арбузова: 1 - арматурный стержень; 2 - сварной шов; 3 - оси рабочей арматуры; 5 - подкладка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5" w:name="i497676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3</w:t>
      </w:r>
      <w:bookmarkEnd w:id="45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Фиксаторы защитного слоя бетона для горизонтальной арматуры</w:t>
      </w:r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6" w:name="i506808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95850" cy="1555750"/>
            <wp:effectExtent l="0" t="0" r="0" b="6350"/>
            <wp:docPr id="8" name="Рисунок 8" descr="http://www.stroyplan.ru/docs/44/4483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oyplan.ru/docs/44/44838/x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- соединение параллельных стержней; б) - соединение пересекающихся стержней</w:t>
      </w:r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7" w:name="i514203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4</w:t>
      </w:r>
      <w:bookmarkEnd w:id="47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Пластмассовые фиксаторы для вязки арматуры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Схема раскладки и установки арматуры показана на рисунке </w:t>
      </w:r>
      <w:hyperlink r:id="rId22" w:anchor="i345898" w:tooltip="Рисунок 2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нахлесток и перепуска стержней арматуры должны соответствовать </w:t>
      </w:r>
      <w:hyperlink r:id="rId23" w:tooltip="Арматурные и закладные изделия сварные, соединения сварные арматуры и закладных изделий железобетонных конструкций. Общие технические условия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10922-90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образования бокового защитного слоя бетона между сетками каркасов и стенами опалубки выставить пластмассовые фиксаторы с шагом 0,8 - 1,0 м. Конструкция и формы фиксаторов даны на рисунке </w:t>
      </w:r>
      <w:hyperlink r:id="rId24" w:anchor="i524052" w:tooltip="Рисунок 5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5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8" w:name="i524052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14950" cy="2990850"/>
            <wp:effectExtent l="0" t="0" r="0" b="0"/>
            <wp:docPr id="7" name="Рисунок 7" descr="http://www.stroyplan.ru/docs/44/44838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oyplan.ru/docs/44/44838/x01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9" w:name="i537925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5</w:t>
      </w:r>
      <w:bookmarkEnd w:id="4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Фиксаторы для обеспечения защитного слоя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0" w:name="i542866"/>
      <w:bookmarkStart w:id="51" w:name="i556204"/>
      <w:bookmarkEnd w:id="5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</w:t>
      </w:r>
      <w:bookmarkEnd w:id="5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Фиксирование расстояния между опалубкой и арматурными стержнями каркаса при двойном армировании устанавливают фиксаторами на стержнях в соответствии с рисунком </w:t>
      </w:r>
      <w:hyperlink r:id="rId26" w:anchor="i565498" w:tooltip="Рисунок 6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6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Шаг фиксаторов принимают 1,5 - 2,0 мм.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2" w:name="i565498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34000" cy="2038350"/>
            <wp:effectExtent l="0" t="0" r="0" b="0"/>
            <wp:docPr id="6" name="Рисунок 6" descr="http://www.stroyplan.ru/docs/44/44838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royplan.ru/docs/44/44838/x0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</w:p>
    <w:p w:rsidR="000F4BFB" w:rsidRPr="000F4BFB" w:rsidRDefault="000F4BFB" w:rsidP="000F4BF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при вертикальном одиночном армировании: 1 - опалубка; 2 - арматурные стержни; 3 - пластмассовый фиксатор; </w:t>
      </w:r>
      <w:r w:rsidRPr="000F4BFB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а</w:t>
      </w: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защитный слой бетона (по проекту);</w:t>
      </w:r>
    </w:p>
    <w:p w:rsidR="000F4BFB" w:rsidRPr="000F4BFB" w:rsidRDefault="000F4BFB" w:rsidP="000F4BF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при вертикальном двойном армировании: 1 - опалубка; 2 - арматурные стержни; 3 - пластмассовый фиксатор; 4 - арматурные коротыши; </w:t>
      </w:r>
      <w:r w:rsidRPr="000F4BFB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а</w:t>
      </w: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защитный слой бетона (по проекту), </w:t>
      </w:r>
      <w:r w:rsidRPr="000F4BFB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t</w:t>
      </w:r>
      <w:r w:rsidRPr="000F4B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расстояние между сетками.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3" w:name="i57705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6</w:t>
      </w:r>
      <w:bookmarkEnd w:id="53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Схема установки фиксаторов защитного слоя бетона для вертикальной арматуры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4" w:name="i586222"/>
      <w:bookmarkStart w:id="55" w:name="i591862"/>
      <w:bookmarkEnd w:id="5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</w:t>
      </w:r>
      <w:bookmarkEnd w:id="5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Арматура монтируется из отдельных стержней и в местах пересечения должна быть перевязана вязальной проволокой или сварена. Арматурные стержни диаметром до 16 мм должны скрепляться перевязкой вязальной проволокой, а диаметром от 16 мм и выше - прихваткой дуговой сваркой, если проектом не предусмотрены иные способы скрепления.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Типы сварных соединений и способы сварки арматурных стержней назначать с учетом условий эксплуатации конструкции, в соответствии с </w:t>
      </w:r>
      <w:hyperlink r:id="rId28" w:tooltip="Соединения сварные арматуры и закладных изделий железобетонных конструкций. Типы, конструкции и размеры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14098-91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6" w:name="i601602"/>
      <w:bookmarkStart w:id="57" w:name="i613735"/>
      <w:bookmarkEnd w:id="5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2.12</w:t>
      </w:r>
      <w:bookmarkEnd w:id="5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Вязку арматуры диаметром 16 мм и более следует производить в исключительных случаях, когда невозможны другие способы соединения, при отсутствии сварочного оборудования или при незначительных объемах арматурных работ. Для вязки арматуры вручную применяется отожженная проволока диаметром 0,8 - 1 мм, длиной 8 - 10 см, связанная пучком или заготовленная в виде мотков. Вязку узла производят при помощи кусачек с притупленными губками и выправленными ручками, чтобы во время вязки они не откусывали проволоку. Арматурщик держит кусачки в правой руке, а отрезок проволоки - в левой.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Применяют следующие приемы труда: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вязка узлов без подтягивания: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8" w:name="i622089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38750" cy="1219200"/>
            <wp:effectExtent l="0" t="0" r="0" b="0"/>
            <wp:docPr id="5" name="Рисунок 5" descr="http://www.stroyplan.ru/docs/44/44838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oyplan.ru/docs/44/44838/x01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левой рукой проволоку вынимают из пучка и указательным пальцем загибают ее вокруг пересечения стержня, оба конца проволоки захватывают губками кусачек, проворачивая их на два оборота;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вязка угловых узлов с подтягиванием: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9" w:name="i631903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65800" cy="1695450"/>
            <wp:effectExtent l="0" t="0" r="6350" b="0"/>
            <wp:docPr id="4" name="Рисунок 4" descr="http://www.stroyplan.ru/docs/44/44838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royplan.ru/docs/44/44838/x02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конец проволоки просовывают за продольный стержень под хомуты, направляют большим пальцем левой руки вверх и загибают за хомуты около стержня, конец проволоки захватывают кусачками и подтягивают их под проволоку в левой руке, кусачками переносят вправо и захватывают ими пересечение с обоих концов проволоки около узла, кусачки держат в правой руке тремя пальцами, подтягивают на себя и поворачивают на два оборота.</w:t>
      </w:r>
      <w:proofErr w:type="gramEnd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Бессварочные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соединения стержней следует производить: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стыковые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внахлестку или обжимными гильзами и винтовыми муфтами с обеспечением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равнопрочности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стыка;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крестообразные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вязкой отожженной проволокой. Допускается применение специальных соединительных элементов (пластмассовых и проволочных фиксаторов).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Стыковые и крестообразные сварные соединения следует выполнять по проекту в соответствии с </w:t>
      </w:r>
      <w:hyperlink r:id="rId31" w:tooltip="Соединения сварные арматуры и закладных изделий железобетонных конструкций. Типы, конструкции и размеры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14098-91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0" w:name="i647195"/>
      <w:bookmarkStart w:id="61" w:name="i654252"/>
      <w:bookmarkEnd w:id="6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2.13</w:t>
      </w:r>
      <w:bookmarkEnd w:id="6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Расход стальной проволоки для вязки 1 т арматуры составляет 4 - 5 кг.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2" w:name="i666490"/>
      <w:bookmarkStart w:id="63" w:name="i678336"/>
      <w:bookmarkEnd w:id="6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2.14</w:t>
      </w:r>
      <w:bookmarkEnd w:id="6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Электроды, применяемые для сварки, должны быть просушены до нормальной влажности, а хранение их должно производиться в сухих помещениях.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Марки и типы электродов должны соответствовать проекту, действующим ГОСТам и классу арматурной стали. Все сварные соединения, выполняемые при установке арматуры, проверяют на месте путем выборочного испытания образцов, вырезанных из конструкций (до 1 % от общего количества сварочных соединений), ультразвуком или просвечиванием гамма-лучами.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контрольных обмеров и осмотров арматуры, а также контроля прочности сварных стержней заносят в журнал. Сварка должна производиться при температуре окружающего воздуха не ниже -30 °С.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отрицательной температуре воздуха при сварке применяют сварочный ток повышенной величины: при температуре до минус 15</w:t>
      </w: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на 5 %, при температуре до минус 30 °С - на 10 %.</w:t>
      </w:r>
    </w:p>
    <w:p w:rsidR="000F4BFB" w:rsidRPr="000F4BFB" w:rsidRDefault="000F4BFB" w:rsidP="000F4BFB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4" w:name="i688685"/>
      <w:bookmarkStart w:id="65" w:name="i691089"/>
      <w:bookmarkEnd w:id="6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2.15</w:t>
      </w: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приеме установленной арматуры проверяют соответствие ее проектным размерам, а также наличие и расположение подкладок, обеспечивающих защитный слой, прочность сборки арматурных стержней, которые должны обеспечивать их формы при бетонировании.</w:t>
      </w:r>
      <w:bookmarkEnd w:id="65"/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66" w:name="i701036"/>
      <w:bookmarkStart w:id="67" w:name="i713490"/>
      <w:bookmarkStart w:id="68" w:name="i721334"/>
      <w:bookmarkEnd w:id="66"/>
      <w:bookmarkEnd w:id="67"/>
      <w:r w:rsidRPr="000F4BFB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3 ТРЕБОВАНИЯ К КАЧЕСТВУ И ПРИЕМКЕ РАБОТ</w:t>
      </w:r>
      <w:bookmarkEnd w:id="68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9" w:name="i734432"/>
      <w:bookmarkStart w:id="70" w:name="i748713"/>
      <w:bookmarkEnd w:id="69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</w:t>
      </w:r>
      <w:bookmarkEnd w:id="7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качества работ должен осуществляться специальными службами строительных организаций. При установке арматур из готовых сеток, каркасов и блоков при устройстве ленточных фундаментов следует выполнять входной, операционный и приемочный контроль, руководствуясь требованиями </w:t>
      </w:r>
      <w:hyperlink r:id="rId32" w:tooltip="Организация строительного производства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3.01.01-85*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1" w:name="i758041"/>
      <w:bookmarkStart w:id="72" w:name="i767545"/>
      <w:bookmarkEnd w:id="7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bookmarkEnd w:id="7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Входной контроль - контроль поступающих материалов и изделий, а также технической документации, в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проектов производства работ. Контроль осуществляется регистрационным методом по сертификатам, накладным, паспортам и т.п., а при необходимости - измерительным методом. При входном контроле рабочей документации производится проверка ее комплектности и достаточности содержащейся в ней технической информации для производства работ.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3" w:name="i776705"/>
      <w:bookmarkStart w:id="74" w:name="i786659"/>
      <w:bookmarkEnd w:id="7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</w:t>
      </w:r>
      <w:bookmarkEnd w:id="7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Арматурная сталь и сортовой прокат, арматурные изделия и закладные элементы должны соответствовать проекту, требованиям соответствующих стандартов и сертификатам соответствия.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заготовки арматурных стержней и их установки контролируются: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 арматурных стержней;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правильность изготовления и сборки арматурных стержней;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 стыков и соединений арматуры;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 смонтированной арматуры.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5" w:name="i798046"/>
      <w:bookmarkStart w:id="76" w:name="i804138"/>
      <w:bookmarkEnd w:id="75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</w:t>
      </w:r>
      <w:bookmarkEnd w:id="7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Поступающие на строительную площадку арматурная сталь, закладные детали и анкера при приемке должны подвергаться внешнему осмотру и замерам, а также контрольным испытаниям в случаях, оговоренных в проекте или специальных указаниях по применению отдельных видов арматурной стали, а также в случаях сомнений в правильности характеристик арматурной стали, закладных деталей и анкеров, отсутствия необходимых данных в сертификатах или паспортах заводов-изготовителей, применения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арматуры в качестве напрягаемой.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7" w:name="i818105"/>
      <w:bookmarkStart w:id="78" w:name="i823947"/>
      <w:bookmarkEnd w:id="7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</w:t>
      </w:r>
      <w:bookmarkEnd w:id="78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обеспечения правильности положения арматуры в бетоне должны использоваться специальные фиксаторы, которые обеспечивают заданную толщину защитного слоя, расстояния между отдельными арматурными сетками и каркасами.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устройстве арматурных конструкций следует соблюдать требования, приведенные в таблице </w:t>
      </w:r>
      <w:hyperlink r:id="rId33" w:anchor="i846634" w:tooltip="Таблица 1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9" w:name="i836972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1</w:t>
      </w:r>
      <w:bookmarkEnd w:id="7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Требования, предъявляемые к арматурным работам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754"/>
        <w:gridCol w:w="1747"/>
        <w:gridCol w:w="2522"/>
      </w:tblGrid>
      <w:tr w:rsidR="000F4BFB" w:rsidRPr="000F4BFB" w:rsidTr="000F4BFB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80" w:name="i846634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/п</w:t>
            </w:r>
            <w:bookmarkEnd w:id="80"/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Технические требования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Предельные отклонения,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 (метод, объем, вид регистрации)</w:t>
            </w:r>
          </w:p>
        </w:tc>
      </w:tr>
      <w:tr w:rsidR="000F4BFB" w:rsidRPr="000F4BFB" w:rsidTr="000F4BFB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Отклонения в расстоянии между отдельно установленными рабочими стержнями для:</w:t>
            </w:r>
          </w:p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колонн и балок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±10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плит и стен фундаментов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±20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Отклонение от проектной толщины защитного слоя бетона не должно превышать:</w:t>
            </w:r>
          </w:p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толщине защитного слоя до 15 мм и линейных размерах поперечного сечения конструкций, мм: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101 до 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толщине защитного слоя от 16 до 20 мм включительно и линейных размерах поперечного сечения конструкции, мм: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+4; 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101 до 200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+8; 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201 до 300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+10; 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свыше 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+15; 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толщине защитного слоя свыше 20 мм и линейных размерах поперечного сечения конструкций, мм: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+4, 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101 до 200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+8; 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201 до 300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+10; 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свыше 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+15, 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Длина нахлестки при армировании конструкций без сварки:</w:t>
            </w:r>
          </w:p>
          <w:p w:rsidR="000F4BFB" w:rsidRPr="000F4BFB" w:rsidRDefault="000F4BFB" w:rsidP="000F4BFB">
            <w:pPr>
              <w:spacing w:after="0" w:line="240" w:lineRule="auto"/>
              <w:ind w:left="251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отдельными стержнями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арматуры А-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для арматуры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-II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для арматуры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-III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51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сварными сетками и каркасами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 проекту, но не 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менее 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Суммарная длина сварных швов на стыке стержней внахлестку или на каждой половине стыка с накладками: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51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арматуры А-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двусторонних швах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односторонних швах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51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для арматуры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-II, А-III: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двусторонних швах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односторонних швах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F4BFB" w:rsidRPr="000F4BFB" w:rsidRDefault="000F4BFB" w:rsidP="000F4BFB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1" w:name="i857128"/>
      <w:bookmarkStart w:id="82" w:name="i864365"/>
      <w:bookmarkEnd w:id="8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</w:t>
      </w:r>
      <w:bookmarkEnd w:id="8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Состав производственного контроля качества арматурных работ, включающий перечень контролируемых операций и средств контроля, представлен в таблице </w:t>
      </w:r>
      <w:hyperlink r:id="rId34" w:anchor="i886533" w:tooltip="Таблица 2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3" w:name="i87272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2</w:t>
      </w:r>
      <w:bookmarkEnd w:id="83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Контролируемые операции и средства контроля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4536"/>
        <w:gridCol w:w="1830"/>
        <w:gridCol w:w="1789"/>
      </w:tblGrid>
      <w:tr w:rsidR="000F4BFB" w:rsidRPr="000F4BFB" w:rsidTr="000F4BFB">
        <w:trPr>
          <w:tblHeader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84" w:name="i886533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Вид контроля</w:t>
            </w:r>
            <w:bookmarkEnd w:id="84"/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Контролируемые операции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 (метод, объем)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Документация</w:t>
            </w:r>
          </w:p>
        </w:tc>
      </w:tr>
      <w:tr w:rsidR="000F4BFB" w:rsidRPr="000F4BFB" w:rsidTr="000F4BFB">
        <w:trPr>
          <w:tblHeader/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</w:tr>
      <w:tr w:rsidR="000F4BFB" w:rsidRPr="000F4BFB" w:rsidTr="000F4BFB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Входной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Проверить: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Паспорт (сертификат), 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документа о качестве;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Визуальный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арматурных изделий (при необходимости провести требуемые замеры и отбор проб на испытания);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Визуальный, измерительный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подготовки и отметки несущего основания;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правильность установки и закрепления опалубки.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Операционный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Проверить: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производства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сборки элементов арматурного каркаса, качество выполнения сварки (вязки) узлов каркаса;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точность установки арматурных изделий в плане и по высоте, надежность их фиксации;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величину защитного слоя бетона.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Приемочный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Проверить: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 освидетельствования скрытых работ</w:t>
            </w: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положения установленных арматурных изделий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проектному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Визуальный, измерительный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величину защитного слоя бетона;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Измерительный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надежность фиксации арматурных изделий в опалубке;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всех элементов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F4BFB" w:rsidRPr="000F4BFB" w:rsidTr="000F4BF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выполнения сварки (вязки) узлов каркаса.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F4BFB" w:rsidRPr="000F4BFB" w:rsidRDefault="000F4BFB" w:rsidP="000F4BFB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5" w:name="i894105"/>
      <w:bookmarkStart w:id="86" w:name="i906199"/>
      <w:bookmarkEnd w:id="8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</w:t>
      </w:r>
      <w:bookmarkEnd w:id="86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арматурные работы необходимо составлять акт освидетельствования скрытых работ.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7" w:name="i911702"/>
      <w:bookmarkStart w:id="88" w:name="i921602"/>
      <w:bookmarkEnd w:id="8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</w:t>
      </w:r>
      <w:bookmarkEnd w:id="8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Операционный и приемочный контроль качества арматурных работ должен осуществлять контролер. Для проведения работ используется контрольно-измерительный инструмент: рулетка, отвес, линейка металлическая.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89" w:name="i931731"/>
      <w:bookmarkStart w:id="90" w:name="i947013"/>
      <w:bookmarkStart w:id="91" w:name="i955777"/>
      <w:bookmarkEnd w:id="89"/>
      <w:bookmarkEnd w:id="90"/>
      <w:r w:rsidRPr="000F4BFB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4 ТРЕБОВАНИЯ БЕЗОПАСНОСТИ И ОХРАНЫ ТРУДА, ЭКОЛОГИЧЕСКОЙ И ПОЖАРНОЙ БЕЗОПАСНОСТИ</w:t>
      </w:r>
      <w:bookmarkEnd w:id="91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2" w:name="i967149"/>
      <w:bookmarkStart w:id="93" w:name="i972596"/>
      <w:bookmarkEnd w:id="9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bookmarkEnd w:id="93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производстве арматурных работ необходимо: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ограждать места, предназначенные для разматывания бухт и выпрямления арматуры;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резке стержней арматуры станками на отрезки длиной менее 0,3 м применять приспособления, предупреждающие их разлет;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ограждать рабочее место при обработке стрежней арматуры, выступающих за габариты верстака, а у двусторонних верстаков, кроме этого, разделять верстак посередине продольной металлической предохранительной сеткой высотой не менее 1 м;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складировать заготовленную арматуру в специально отведенные для этого места;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закрывать щитами торцевые части стрежней арматуры в местах общих проходов, имеющих ширину менее 1 м.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4" w:name="i985430"/>
      <w:bookmarkStart w:id="95" w:name="i994380"/>
      <w:bookmarkEnd w:id="9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</w:t>
      </w:r>
      <w:bookmarkEnd w:id="9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Элементы каркасов арматуры необходимо пакетировать с учетом условий их подъема, складирования и транспортирования к месту монтажа.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6" w:name="i1008307"/>
      <w:bookmarkStart w:id="97" w:name="i1013716"/>
      <w:bookmarkEnd w:id="9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</w:t>
      </w:r>
      <w:bookmarkEnd w:id="9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Подача и установка арматуры вблизи проводов, находящихся под электрическим напряжением, не допускается.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8" w:name="i1027916"/>
      <w:bookmarkStart w:id="99" w:name="i1033503"/>
      <w:bookmarkEnd w:id="9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</w:t>
      </w:r>
      <w:bookmarkEnd w:id="99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установке арматуры в опалубке нижние стержни должны укладываться на подкладки во избежание ранения пальцев.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0" w:name="i1045317"/>
      <w:bookmarkStart w:id="101" w:name="i1054067"/>
      <w:bookmarkEnd w:id="10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4.5</w:t>
      </w:r>
      <w:bookmarkEnd w:id="10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Подача легких арматурных стержней в котлован или траншею производится путем спуска по настилам.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2" w:name="i1068556"/>
      <w:bookmarkStart w:id="103" w:name="i1073736"/>
      <w:bookmarkEnd w:id="10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</w:t>
      </w:r>
      <w:bookmarkEnd w:id="103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ставлять установленные арматурные изделия на весу не разрешается.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4" w:name="i1087806"/>
      <w:bookmarkStart w:id="105" w:name="i1091112"/>
      <w:bookmarkEnd w:id="10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</w:t>
      </w:r>
      <w:bookmarkEnd w:id="105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избежание перегрузки подмостей не допускается хранение на них запасов арматуры.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6" w:name="i1105840"/>
      <w:bookmarkStart w:id="107" w:name="i1117300"/>
      <w:bookmarkEnd w:id="10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</w:t>
      </w:r>
      <w:bookmarkEnd w:id="107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одить по уложенной арматуре допускается только по специальным настилам шириной не менее 0,6 м, уложенным на арматурный каркас или козелки.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8" w:name="i1122072"/>
      <w:bookmarkStart w:id="109" w:name="i1138337"/>
      <w:bookmarkEnd w:id="10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</w:t>
      </w:r>
      <w:bookmarkEnd w:id="109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производстве арматурных работ запрещается: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работать с непроверенных подмостей и с настилов, уложенных на случайные неустойчивые опоры;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находиться на каркасе до его окончательной установки и раскрепления;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оставлять без закрепления установленную арматуру;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чистить арматуру без защитных очков и плотных рукавиц;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резать арматурные стержни, которые по прочности и диаметром превосходят технические показатели данного станка;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 работе на станках для гибки арматуры </w:t>
      </w: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удлинять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рычаги отрезками труб, а также опираться на эти рычаги;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занимать проходы и рабочее место у станка арматурными заготовками;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приступать к работе на неисправном оборудовании, применять неисправные инструменты и инвентарь.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0" w:name="i1148442"/>
      <w:bookmarkStart w:id="111" w:name="i1156077"/>
      <w:bookmarkEnd w:id="11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</w:t>
      </w:r>
      <w:bookmarkEnd w:id="111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работе с дуговыми сварочными аппаратами необходимо соблюдать следующие требования: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корпус сварочного аппарата должен быть надежно заземлен; все части аппарата, находящиеся под напряжением, закрыты кожухами;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сварочные провода по всей длине должны иметь надежную изоляцию; для присоединения их к аппарату применять наконечники;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электрододержатель</w:t>
      </w:r>
      <w:proofErr w:type="spell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иметь изолированную рукоятку, а место крепления сварочного провода к нему надежно заизолировать;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должны быть приняты меры для защиты сварщика и работающих около него людей от излучения электрической дуги (защитные шлемы, щитки, ширмы и т.п.);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электросварщика, имеющего III группу по электробезопасности, производится в сухой спецодежде из плотной материи и в обуви, не имеющей металлических гвоздей.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2" w:name="i1163363"/>
      <w:bookmarkStart w:id="113" w:name="i1175777"/>
      <w:bookmarkEnd w:id="11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</w:t>
      </w:r>
      <w:bookmarkEnd w:id="11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Организация рабочего места звена должна удовлетворять следующим требованиям: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обеспечена полная безопасность работ;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звено в течение полной смены должно работать на одном месте, исключая переходы;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планировка рабочего места должна обеспечивать удобное положение рабочего во время работы;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размеры рабочего места должны быть достаточными для размещения материала, механизмов и приспособлений;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монтаже сеток вручную ближе к арматурщику должны находиться наиболее тяжелые из них и приспособления наиболее часто применяемые.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4" w:name="i1186004"/>
      <w:bookmarkStart w:id="115" w:name="i1196640"/>
      <w:bookmarkEnd w:id="11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</w:t>
      </w:r>
      <w:bookmarkEnd w:id="115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возведении больших по высоте фундаментов должны применяться устройства безопасной работы на рабочих местах (инвентарные подмости, площадки, ограждения), надежные в эксплуатации, с возможно легкой и быстрой их установкой и разборкой. Для прохода по арматурным конструкциям должны устраиваться переходные мостики, лестницы, примеры которых показаны на рисунках </w:t>
      </w:r>
      <w:hyperlink r:id="rId35" w:anchor="i1201155" w:tooltip="Рисунок 7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7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6" w:anchor="i1228911" w:tooltip="Рисунок 8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8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6" w:name="i1201155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19550" cy="2038350"/>
            <wp:effectExtent l="0" t="0" r="0" b="0"/>
            <wp:docPr id="3" name="Рисунок 3" descr="http://www.stroyplan.ru/docs/44/44838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royplan.ru/docs/44/44838/x02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6"/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7" w:name="i1217553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Рисунок 7</w:t>
      </w:r>
      <w:bookmarkEnd w:id="117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Лестница-площадка</w:t>
      </w:r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8" w:name="i1228911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29150" cy="2495550"/>
            <wp:effectExtent l="0" t="0" r="0" b="0"/>
            <wp:docPr id="2" name="Рисунок 2" descr="http://www.stroyplan.ru/docs/44/44838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royplan.ru/docs/44/44838/x0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8"/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9" w:name="i1234287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8</w:t>
      </w:r>
      <w:bookmarkEnd w:id="11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Передвижная площадка </w:t>
      </w:r>
      <w:proofErr w:type="spellStart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Главкиевстрой</w:t>
      </w:r>
      <w:proofErr w:type="spellEnd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0" w:name="i1245441"/>
      <w:bookmarkStart w:id="121" w:name="i1256397"/>
      <w:bookmarkEnd w:id="12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</w:t>
      </w:r>
      <w:bookmarkEnd w:id="12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Перерывы в работе для отдыха рабочих должны приурочиваться к технологическим остановкам кранов, окончанию работ на делянке или конструкции и т.п.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2" w:name="i1265080"/>
      <w:bookmarkStart w:id="123" w:name="i1272071"/>
      <w:bookmarkEnd w:id="12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4.14</w:t>
      </w:r>
      <w:bookmarkEnd w:id="12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Время, отводимое на отдых и личные надобности, должно составлять 7 - 14 % от общей продолжительности рабочего времени в течение смены.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4" w:name="i1282005"/>
      <w:bookmarkStart w:id="125" w:name="i1293189"/>
      <w:bookmarkEnd w:id="12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4.15</w:t>
      </w:r>
      <w:bookmarkEnd w:id="12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Время на подготовительно-заключительные работы следует принимать 3 - 3,5 % от общей продолжительности рабочего времени смены.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6" w:name="i1301735"/>
      <w:bookmarkStart w:id="127" w:name="i1312830"/>
      <w:bookmarkEnd w:id="12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4.16</w:t>
      </w:r>
      <w:bookmarkEnd w:id="12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Доставка материалов должна обеспечивать употребление их в деле непосредственно с транспортных средств.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8" w:name="i1328709"/>
      <w:bookmarkStart w:id="129" w:name="i1331485"/>
      <w:bookmarkEnd w:id="12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</w:t>
      </w:r>
      <w:bookmarkEnd w:id="129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Сварку производить при температуре не ниже минус 30 °С. При более низкой температуре сварку производить с применением временных ограждений и шатров с отоплением, обеспечивающих повышенную температуру на рабочем месте сварщика.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0" w:name="i1348193"/>
      <w:bookmarkStart w:id="131" w:name="i1356221"/>
      <w:bookmarkEnd w:id="13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4.18</w:t>
      </w:r>
      <w:bookmarkEnd w:id="131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стройплощадке необходимо разместить противопожарные щиты с первичными средствами пожаротушения.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2" w:name="i1368769"/>
      <w:bookmarkStart w:id="133" w:name="i1377049"/>
      <w:bookmarkEnd w:id="13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4.19</w:t>
      </w:r>
      <w:bookmarkEnd w:id="133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производстве работ строго соблюдать требования </w:t>
      </w:r>
      <w:hyperlink r:id="rId39" w:tooltip="Безопасность труда в строительстве. Часть 1. Общие требования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«Безопасность труда в строительстве. Часть 1. Общие требования», </w:t>
      </w:r>
      <w:hyperlink r:id="rId40" w:tooltip="Безопасность труда в строительстве. Часть 2. Строительное производство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12-04-2002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«Безопасность труда в строительстве. Часть 2. Строительное производство», </w:t>
      </w:r>
      <w:hyperlink r:id="rId41" w:tooltip="Правила пожарной безопасности в Российской Федерации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ППБ 01-03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«Правила пожарной безопасности в Российской Федерации», </w:t>
      </w:r>
      <w:hyperlink r:id="rId42" w:tooltip="Безопасность труда в строительстве. Отраслевые типовые инструкции по охране труда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СП 12-135-2003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«Отраслевые типовые инструкции по охране труда».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34" w:name="i1387642"/>
      <w:bookmarkStart w:id="135" w:name="i1392747"/>
      <w:bookmarkStart w:id="136" w:name="i1401039"/>
      <w:bookmarkEnd w:id="134"/>
      <w:bookmarkEnd w:id="135"/>
      <w:r w:rsidRPr="000F4BFB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5 ПОТРЕБНОСТЬ В МАТЕРИАЛЬНО-ТЕХНИЧЕСКИХ РЕСУРСАХ</w:t>
      </w:r>
      <w:bookmarkEnd w:id="136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7" w:name="i1418384"/>
      <w:bookmarkStart w:id="138" w:name="i1425922"/>
      <w:bookmarkEnd w:id="13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</w:t>
      </w:r>
      <w:bookmarkEnd w:id="138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Потребность в машинах, оборудовании и механизмах для установки армированных изделий при устройстве монолитных ленточных фундаментов, приведенных в таблице </w:t>
      </w:r>
      <w:hyperlink r:id="rId43" w:anchor="i1447292" w:tooltip="Таблица 3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3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определяется с учетом объемов выполняемых работ и технических характеристик.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9" w:name="i1434794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3</w:t>
      </w:r>
      <w:bookmarkEnd w:id="139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Ведомость потребности в машинах, механизмах, инструментах и приспособлениях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477"/>
        <w:gridCol w:w="2027"/>
        <w:gridCol w:w="1445"/>
        <w:gridCol w:w="1833"/>
        <w:gridCol w:w="1251"/>
      </w:tblGrid>
      <w:tr w:rsidR="000F4BFB" w:rsidRPr="000F4BFB" w:rsidTr="000F4BFB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40" w:name="i1447292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/п</w:t>
            </w:r>
            <w:bookmarkEnd w:id="140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Тип, марка, ГОСТ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Техническая характеристика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Назначение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на звено, шт.</w:t>
            </w:r>
          </w:p>
        </w:tc>
      </w:tr>
      <w:tr w:rsidR="000F4BFB" w:rsidRPr="000F4BFB" w:rsidTr="000F4BFB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Гусеничный кран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РДК-25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vertAlign w:val="subscript"/>
                <w:lang w:eastAsia="ru-RU"/>
              </w:rPr>
              <w:t>стр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vertAlign w:val="subscript"/>
                <w:lang w:eastAsia="ru-RU"/>
              </w:rPr>
              <w:t>.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17,5 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Трансформатор сварочный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ТС-500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 = 380/220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Ручная дуговая сварка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Приспособления для вязки арматуры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caps/>
                <w:sz w:val="17"/>
                <w:szCs w:val="17"/>
                <w:lang w:eastAsia="ru-RU"/>
              </w:rPr>
              <w:t>ЦНИИОМТП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5Н-21А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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 мм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= 0,35 кг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Крепление арматурных стержней между собой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Напильник плоский тупоносый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А100 № 1 ГОСТ 1465-80*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= 0,8 кг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зачистки концов свариваемой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Молоток слесарный с круглым бойком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2310-77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*Е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подсобных работ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Молоток шанцевый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МШП-1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4" w:tooltip="Молотки стальные строительны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11042-90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зачистки свариваемых швов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Клещи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Зубило слесарное 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7211-86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*Е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рубки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Кувалда остроносая № 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11402-75*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правки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Лом монтажный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ЛМ-24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перемещения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Ключ гаечный разводной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7275-75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*Е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Плоскогубцы комбинированные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5" w:tooltip="Плоскогубцы комбинированны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5547-93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Отвертка слесарно-монтажная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24437-93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ремонтных работ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Ключ газосварщика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ЕН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20.020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716-78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Электрододержатель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ЭД-3105VI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6" w:tooltip="Электрододержатели для ручной дуговой сварки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14651-78</w:t>
              </w:r>
              <w:proofErr w:type="gramStart"/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*</w:t>
              </w:r>
            </w:hyperlink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vertAlign w:val="subscript"/>
                <w:lang w:eastAsia="ru-RU"/>
              </w:rPr>
              <w:t>эл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4 - 6 мм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= 0,42 кг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Закрепление электрода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инструмента для ручной дуговой сварки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ЭНИ-300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 36-1162-81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Резак инжекторный средней мощности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Р2А-01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 2605-523-81Е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Строп 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четырехветвевой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4СК1-10,0/5000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7" w:tooltip="Стропы грузовые канатные для строительства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25573-82*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Подъем, перемещение и подача груза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Кондуктор универсальный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80-268-001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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1040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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= 48 кг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Сборка арматурных каркасов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Ящик инструментальный 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 I.III.00.000 ЦНИИОМТП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Фиксатор для временного крепления арматурных сеток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Р.2.615-76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ЦНИИОМТП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Фиксация арматурных сеток под углом 90°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Струбцина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615-76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Фиксаторы для временного крепления арматурных каркасов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70-121-001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ЦНИИОМТП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vertAlign w:val="subscript"/>
                <w:lang w:eastAsia="ru-RU"/>
              </w:rPr>
              <w:t>ст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25 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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38 мм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Приспособление для сжима стержней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615-76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ЦНИИОМТП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 = 20 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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36 мм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Фиксация для 3-стержн.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Щетка стальная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очистки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Ящик-контейнер металлический для хомутов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Пенал для электродов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Р.ч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649-76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Редуктор ацетиленовый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ДАП-1-65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8" w:tooltip="Редукторы для газопламенной обработки. Общие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13861-89</w:t>
              </w:r>
              <w:proofErr w:type="gramStart"/>
            </w:hyperlink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ацетилена в горелку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Редуктор кислородный баллонный одноступенчатый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ДКП-1-65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9" w:tooltip="Редукторы для газопламенной обработки. Общие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13861-89</w:t>
              </w:r>
              <w:proofErr w:type="gramStart"/>
            </w:hyperlink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кислорода в горелку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Стремянка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Проект 0471.00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Лестница-стремянка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Л-380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Рулетка измерительная металлическая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Р3-2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0" w:tooltip="Рулетки измерительные металлически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разметки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trHeight w:val="646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Рулетка 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измерительнаяметаллическая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закрытом корпусе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Р3-10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1" w:tooltip="Рулетки измерительные металлически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разметкиарматуры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Отвес стальной строительный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ОТ-400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2" w:tooltip="Отвесы стальные строительны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7948-80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выверки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Уровень строительный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УС2-300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3" w:tooltip="Уровни строительны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9416-83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Штангенциркуль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ШЦ-1-125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4" w:tooltip="Штангенциркули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166-89*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измерения диаметра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шаблонов сварщика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ШС-2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 36-1163-76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Метр складной деревянный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 149-76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разметки арматуры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Каска строительная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5" w:tooltip="ССБТ. Строительство. Каски строительны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12.4.087-84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Рукавицы специальные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Г </w:t>
            </w:r>
            <w:hyperlink r:id="rId56" w:tooltip="ССБТ. Средства индивидуальной защиты. Рукавицы специальны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12.4.010-75*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пары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Очки защитные закрытые с прямой вентиляцией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3П2 ГОСТ 12.4.001-80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Пояс предохранительный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7" w:tooltip="Пояса предохранительные строительные. Общие технические условия. Методы испытаний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 xml:space="preserve">ГОСТ </w:t>
              </w:r>
              <w:proofErr w:type="gramStart"/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Р</w:t>
              </w:r>
              <w:proofErr w:type="gramEnd"/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 xml:space="preserve"> 50849-96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Очки защитные закрытые с непрямой вентиляцией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3Н5-80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Щиток защитный лицевой для электросварщика (со 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светофильтром)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Тип НН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8" w:tooltip="ССБТ. Щитки защитные лицевые для электросварщиков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12.4.035-78*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Сапоги резиновые формовые общего назначения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5375-79*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Перчатки резиновые технические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9" w:tooltip="Перчатки резиновые технические. Технические условия" w:history="1">
              <w:r w:rsidRPr="000F4BFB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20010-93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Коврик диэлектрический резиновый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4997-75*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защитно-отключающее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ИЭ-9813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 22-4677-80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</w:tr>
    </w:tbl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41" w:name="i1452263"/>
      <w:bookmarkStart w:id="142" w:name="i1465311"/>
      <w:bookmarkStart w:id="143" w:name="i1472658"/>
      <w:bookmarkEnd w:id="141"/>
      <w:bookmarkEnd w:id="142"/>
      <w:r w:rsidRPr="000F4BFB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6 ТЕХНИКО-ЭКОНОМИЧЕСКИЕ ПОКАЗАТЕЛИ</w:t>
      </w:r>
      <w:bookmarkEnd w:id="143"/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4" w:name="i1484504"/>
      <w:bookmarkStart w:id="145" w:name="i1498263"/>
      <w:bookmarkEnd w:id="144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</w:t>
      </w:r>
      <w:bookmarkEnd w:id="145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Работы по установке и монтажу отдельных арматурных стержней выполняет звено в следующем составе: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машинист крана 5 разряда                         - 1 человек;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такелажник 2 разряда                                 - 1 человек;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арматурщик 4 разряда                                - 1 человек;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арматурщики 3 разряда                              - 2 человека;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арматурщик 2 разряда                                - 1 человек.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6" w:name="i1507299"/>
      <w:bookmarkStart w:id="147" w:name="i1515575"/>
      <w:bookmarkEnd w:id="146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</w:t>
      </w:r>
      <w:bookmarkEnd w:id="147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Затраты труда и машинного времени на устройство плоских каркасов из арматурных стержней подсчитаны по «Единым нормам и расценкам на строительные, монтажные и ремонтно-монтажные работы», введенные в действие в 1987 г. и приведены в таблице </w:t>
      </w:r>
      <w:hyperlink r:id="rId60" w:anchor="i1538292" w:tooltip="Таблица 4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4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8" w:name="i1526128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4</w:t>
      </w:r>
      <w:bookmarkEnd w:id="148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Калькуляция затрат труда и машинного времени на установку арматурных сеток, каркасов и блоков</w:t>
      </w:r>
    </w:p>
    <w:p w:rsidR="000F4BFB" w:rsidRPr="000F4BFB" w:rsidRDefault="000F4BFB" w:rsidP="000F4BFB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- 10 т арматурных изделий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88"/>
        <w:gridCol w:w="2361"/>
        <w:gridCol w:w="677"/>
        <w:gridCol w:w="604"/>
        <w:gridCol w:w="776"/>
        <w:gridCol w:w="1272"/>
        <w:gridCol w:w="877"/>
        <w:gridCol w:w="1175"/>
      </w:tblGrid>
      <w:tr w:rsidR="000F4BFB" w:rsidRPr="000F4BFB" w:rsidTr="000F4BF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49" w:name="i1538292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/п</w:t>
            </w:r>
            <w:bookmarkEnd w:id="149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(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ЕНиР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др. нормы)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работ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Объем работ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Норма времени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Затраты труда</w:t>
            </w:r>
          </w:p>
        </w:tc>
      </w:tr>
      <w:tr w:rsidR="000F4BFB" w:rsidRPr="000F4BFB" w:rsidTr="000F4BF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рабочих, чел.-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машинистов, чел.-ч., (работа машин, 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.-ч.)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рабочих, чел.-</w:t>
            </w:r>
            <w:proofErr w:type="gram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машинистов, чел.-ч., (работа машин, </w:t>
            </w:r>
            <w:proofErr w:type="spellStart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</w:t>
            </w:r>
            <w:proofErr w:type="spellEnd"/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.-ч.)</w:t>
            </w:r>
          </w:p>
        </w:tc>
      </w:tr>
      <w:tr w:rsidR="000F4BFB" w:rsidRPr="000F4BFB" w:rsidTr="000F4BFB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Е1-5 №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отдельных арматурных стержней в пачках краном к месту монтажа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(1,6)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0,16</w:t>
            </w:r>
          </w:p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(0,16)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Е4-1-46 п. 3в, 3б (интерполяция)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 и вязка арматуры из отдельных стержней (d = 12 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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18 мм)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0F4BFB" w:rsidRPr="000F4BFB" w:rsidTr="000F4BF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Е4-1-16 п. 3д, 36 (интерполяция)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 и вязка арматуры из отдельных стержней d = 18 </w:t>
            </w:r>
            <w:r w:rsidRPr="000F4BFB">
              <w:rPr>
                <w:rFonts w:ascii="Symbol" w:eastAsia="Times New Roman" w:hAnsi="Symbol" w:cs="Arial"/>
                <w:sz w:val="17"/>
                <w:szCs w:val="17"/>
                <w:lang w:eastAsia="ru-RU"/>
              </w:rPr>
              <w:t></w:t>
            </w: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26 мм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BFB" w:rsidRPr="000F4BFB" w:rsidRDefault="000F4BFB" w:rsidP="000F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4B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</w:tbl>
    <w:p w:rsidR="000F4BFB" w:rsidRPr="000F4BFB" w:rsidRDefault="000F4BFB" w:rsidP="000F4BFB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0" w:name="i1544375"/>
      <w:bookmarkStart w:id="151" w:name="i1557759"/>
      <w:bookmarkEnd w:id="150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</w:t>
      </w:r>
      <w:bookmarkEnd w:id="151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График производства работ приведен в таблице </w:t>
      </w:r>
      <w:hyperlink r:id="rId61" w:anchor="i1588806" w:tooltip="Таблица 5" w:history="1">
        <w:r w:rsidRPr="000F4BFB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5</w:t>
        </w:r>
      </w:hyperlink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2" w:name="i1564383"/>
      <w:bookmarkStart w:id="153" w:name="i1573122"/>
      <w:bookmarkEnd w:id="152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</w:t>
      </w:r>
      <w:bookmarkEnd w:id="153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Технико-экономические показатели при установке и вязке отдельных арматурных стержней общей массой 10 т составляют: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затраты труда, чел</w:t>
      </w:r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                                         - 218,32;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затраты машинного времени, </w:t>
      </w:r>
      <w:proofErr w:type="spell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</w:t>
      </w:r>
      <w:proofErr w:type="spellEnd"/>
      <w:proofErr w:type="gramStart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              - 1,60;</w:t>
      </w:r>
    </w:p>
    <w:p w:rsidR="000F4BFB" w:rsidRPr="000F4BFB" w:rsidRDefault="000F4BFB" w:rsidP="000F4BFB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продолжительной работ, смены                         - 5,0</w:t>
      </w:r>
    </w:p>
    <w:p w:rsidR="000F4BFB" w:rsidRPr="000F4BFB" w:rsidRDefault="000F4BFB" w:rsidP="000F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0F4BFB" w:rsidRPr="000F4BFB" w:rsidRDefault="000F4BFB" w:rsidP="000F4BFB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4" w:name="i1588806"/>
      <w:r w:rsidRPr="000F4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5 - График производства работ</w:t>
      </w:r>
      <w:bookmarkEnd w:id="154"/>
    </w:p>
    <w:p w:rsidR="000F4BFB" w:rsidRPr="000F4BFB" w:rsidRDefault="000F4BFB" w:rsidP="000F4BFB">
      <w:pPr>
        <w:shd w:val="clear" w:color="auto" w:fill="FCFCFC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4B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- 10 т арматуры конструкций</w:t>
      </w:r>
    </w:p>
    <w:p w:rsidR="000F4BFB" w:rsidRPr="000F4BFB" w:rsidRDefault="000F4BFB" w:rsidP="000F4BF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5" w:name="i1597426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998569" cy="1982961"/>
            <wp:effectExtent l="0" t="0" r="0" b="0"/>
            <wp:docPr id="1" name="Рисунок 1" descr="http://www.stroyplan.ru/docs/44/44838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royplan.ru/docs/44/44838/x026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64" cy="19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5"/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B"/>
    <w:rsid w:val="000F4BFB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B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BFB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B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BFB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oyplan.ru/docs.php?showitem=3957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stroyplan.ru/docs.php?showitem=44838" TargetMode="External"/><Relationship Id="rId39" Type="http://schemas.openxmlformats.org/officeDocument/2006/relationships/hyperlink" Target="http://www.stroyplan.ru/docs.php?showitem=8629" TargetMode="External"/><Relationship Id="rId21" Type="http://schemas.openxmlformats.org/officeDocument/2006/relationships/image" Target="media/image4.gif"/><Relationship Id="rId34" Type="http://schemas.openxmlformats.org/officeDocument/2006/relationships/hyperlink" Target="http://www.stroyplan.ru/docs.php?showitem=44838" TargetMode="External"/><Relationship Id="rId42" Type="http://schemas.openxmlformats.org/officeDocument/2006/relationships/hyperlink" Target="http://www.stroyplan.ru/docs.php?showitem=11359" TargetMode="External"/><Relationship Id="rId47" Type="http://schemas.openxmlformats.org/officeDocument/2006/relationships/hyperlink" Target="http://www.stroyplan.ru/docs.php?showitem=3790" TargetMode="External"/><Relationship Id="rId50" Type="http://schemas.openxmlformats.org/officeDocument/2006/relationships/hyperlink" Target="http://www.stroyplan.ru/docs.php?showitem=6752" TargetMode="External"/><Relationship Id="rId55" Type="http://schemas.openxmlformats.org/officeDocument/2006/relationships/hyperlink" Target="http://www.stroyplan.ru/docs.php?showitem=313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stroyplan.ru/docs.php?showitem=448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royplan.ru/docs.php?showitem=44838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7.jpeg"/><Relationship Id="rId41" Type="http://schemas.openxmlformats.org/officeDocument/2006/relationships/hyperlink" Target="http://www.stroyplan.ru/docs.php?showitem=11702" TargetMode="External"/><Relationship Id="rId54" Type="http://schemas.openxmlformats.org/officeDocument/2006/relationships/hyperlink" Target="http://www.stroyplan.ru/docs.php?showitem=7260" TargetMode="External"/><Relationship Id="rId62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44838" TargetMode="External"/><Relationship Id="rId11" Type="http://schemas.openxmlformats.org/officeDocument/2006/relationships/hyperlink" Target="http://www.stroyplan.ru/docs.php?showitem=44838" TargetMode="External"/><Relationship Id="rId24" Type="http://schemas.openxmlformats.org/officeDocument/2006/relationships/hyperlink" Target="http://www.stroyplan.ru/docs.php?showitem=44838" TargetMode="External"/><Relationship Id="rId32" Type="http://schemas.openxmlformats.org/officeDocument/2006/relationships/hyperlink" Target="http://www.stroyplan.ru/docs.php?showitem=1798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www.stroyplan.ru/docs.php?showitem=10690" TargetMode="External"/><Relationship Id="rId45" Type="http://schemas.openxmlformats.org/officeDocument/2006/relationships/hyperlink" Target="http://www.stroyplan.ru/docs.php?showitem=7418" TargetMode="External"/><Relationship Id="rId53" Type="http://schemas.openxmlformats.org/officeDocument/2006/relationships/hyperlink" Target="http://www.stroyplan.ru/docs.php?showitem=3776" TargetMode="External"/><Relationship Id="rId58" Type="http://schemas.openxmlformats.org/officeDocument/2006/relationships/hyperlink" Target="http://www.stroyplan.ru/docs.php?showitem=4701" TargetMode="External"/><Relationship Id="rId5" Type="http://schemas.openxmlformats.org/officeDocument/2006/relationships/hyperlink" Target="http://www.stroyplan.ru/docs.php?showitem=44838" TargetMode="External"/><Relationship Id="rId15" Type="http://schemas.openxmlformats.org/officeDocument/2006/relationships/hyperlink" Target="http://www.stroyplan.ru/docs.php?showitem=44838" TargetMode="External"/><Relationship Id="rId23" Type="http://schemas.openxmlformats.org/officeDocument/2006/relationships/hyperlink" Target="http://www.stroyplan.ru/docs.php?showitem=3308" TargetMode="External"/><Relationship Id="rId28" Type="http://schemas.openxmlformats.org/officeDocument/2006/relationships/hyperlink" Target="http://www.stroyplan.ru/docs.php?showitem=3323" TargetMode="External"/><Relationship Id="rId36" Type="http://schemas.openxmlformats.org/officeDocument/2006/relationships/hyperlink" Target="http://www.stroyplan.ru/docs.php?showitem=44838" TargetMode="External"/><Relationship Id="rId49" Type="http://schemas.openxmlformats.org/officeDocument/2006/relationships/hyperlink" Target="http://www.stroyplan.ru/docs.php?showitem=19194" TargetMode="External"/><Relationship Id="rId57" Type="http://schemas.openxmlformats.org/officeDocument/2006/relationships/hyperlink" Target="http://www.stroyplan.ru/docs.php?showitem=3138" TargetMode="External"/><Relationship Id="rId61" Type="http://schemas.openxmlformats.org/officeDocument/2006/relationships/hyperlink" Target="http://www.stroyplan.ru/docs.php?showitem=44838" TargetMode="External"/><Relationship Id="rId10" Type="http://schemas.openxmlformats.org/officeDocument/2006/relationships/hyperlink" Target="http://www.stroyplan.ru/docs.php?showitem=44838" TargetMode="External"/><Relationship Id="rId19" Type="http://schemas.openxmlformats.org/officeDocument/2006/relationships/hyperlink" Target="http://www.stroyplan.ru/docs.php?showitem=44838" TargetMode="External"/><Relationship Id="rId31" Type="http://schemas.openxmlformats.org/officeDocument/2006/relationships/hyperlink" Target="http://www.stroyplan.ru/docs.php?showitem=3323" TargetMode="External"/><Relationship Id="rId44" Type="http://schemas.openxmlformats.org/officeDocument/2006/relationships/hyperlink" Target="http://www.stroyplan.ru/docs.php?showitem=3780" TargetMode="External"/><Relationship Id="rId52" Type="http://schemas.openxmlformats.org/officeDocument/2006/relationships/hyperlink" Target="http://www.stroyplan.ru/docs.php?showitem=3775" TargetMode="External"/><Relationship Id="rId60" Type="http://schemas.openxmlformats.org/officeDocument/2006/relationships/hyperlink" Target="http://www.stroyplan.ru/docs.php?showitem=44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plan.ru/docs.php?showitem=44838" TargetMode="External"/><Relationship Id="rId14" Type="http://schemas.openxmlformats.org/officeDocument/2006/relationships/hyperlink" Target="http://www.stroyplan.ru/docs.php?showitem=2027" TargetMode="External"/><Relationship Id="rId22" Type="http://schemas.openxmlformats.org/officeDocument/2006/relationships/hyperlink" Target="http://www.stroyplan.ru/docs.php?showitem=4483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8.gif"/><Relationship Id="rId35" Type="http://schemas.openxmlformats.org/officeDocument/2006/relationships/hyperlink" Target="http://www.stroyplan.ru/docs.php?showitem=44838" TargetMode="External"/><Relationship Id="rId43" Type="http://schemas.openxmlformats.org/officeDocument/2006/relationships/hyperlink" Target="http://www.stroyplan.ru/docs.php?showitem=44838" TargetMode="External"/><Relationship Id="rId48" Type="http://schemas.openxmlformats.org/officeDocument/2006/relationships/hyperlink" Target="http://www.stroyplan.ru/docs.php?showitem=19194" TargetMode="External"/><Relationship Id="rId56" Type="http://schemas.openxmlformats.org/officeDocument/2006/relationships/hyperlink" Target="http://www.stroyplan.ru/docs.php?showitem=704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stroyplan.ru/docs.php?showitem=44838" TargetMode="External"/><Relationship Id="rId51" Type="http://schemas.openxmlformats.org/officeDocument/2006/relationships/hyperlink" Target="http://www.stroyplan.ru/docs.php?showitem=67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royplan.ru/docs.php?showitem=1798" TargetMode="External"/><Relationship Id="rId17" Type="http://schemas.openxmlformats.org/officeDocument/2006/relationships/image" Target="media/image1.gif"/><Relationship Id="rId25" Type="http://schemas.openxmlformats.org/officeDocument/2006/relationships/image" Target="media/image5.gif"/><Relationship Id="rId33" Type="http://schemas.openxmlformats.org/officeDocument/2006/relationships/hyperlink" Target="http://www.stroyplan.ru/docs.php?showitem=44838" TargetMode="External"/><Relationship Id="rId38" Type="http://schemas.openxmlformats.org/officeDocument/2006/relationships/image" Target="media/image10.gif"/><Relationship Id="rId46" Type="http://schemas.openxmlformats.org/officeDocument/2006/relationships/hyperlink" Target="http://www.stroyplan.ru/docs.php?showitem=10465" TargetMode="External"/><Relationship Id="rId59" Type="http://schemas.openxmlformats.org/officeDocument/2006/relationships/hyperlink" Target="http://www.stroyplan.ru/docs.php?showitem=23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3577</Words>
  <Characters>29977</Characters>
  <Application>Microsoft Office Word</Application>
  <DocSecurity>0</DocSecurity>
  <Lines>788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2017-08-20T09:18:00Z</dcterms:created>
  <dcterms:modified xsi:type="dcterms:W3CDTF">2017-08-20T09:20:00Z</dcterms:modified>
</cp:coreProperties>
</file>