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D0" w:rsidRDefault="00AD6BD0" w:rsidP="00AD6BD0">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AD6BD0">
        <w:rPr>
          <w:rFonts w:ascii="Arial" w:eastAsia="Times New Roman" w:hAnsi="Arial" w:cs="Arial"/>
          <w:b/>
          <w:bCs/>
          <w:color w:val="2D2D2D"/>
          <w:spacing w:val="2"/>
          <w:kern w:val="36"/>
          <w:sz w:val="34"/>
          <w:szCs w:val="34"/>
          <w:lang w:eastAsia="ru-RU"/>
        </w:rPr>
        <w:t>Опалубка для возведения монолитных бетонных и железобетонных конструкций. Классификация и общие технические требования</w:t>
      </w:r>
      <w:r>
        <w:rPr>
          <w:rFonts w:ascii="Arial" w:eastAsia="Times New Roman" w:hAnsi="Arial" w:cs="Arial"/>
          <w:b/>
          <w:bCs/>
          <w:color w:val="2D2D2D"/>
          <w:spacing w:val="2"/>
          <w:kern w:val="36"/>
          <w:sz w:val="34"/>
          <w:szCs w:val="34"/>
          <w:lang w:eastAsia="ru-RU"/>
        </w:rPr>
        <w:t xml:space="preserve"> </w:t>
      </w:r>
      <w:r w:rsidRPr="00AD6BD0">
        <w:rPr>
          <w:rFonts w:ascii="Arial" w:eastAsia="Times New Roman" w:hAnsi="Arial" w:cs="Arial"/>
          <w:b/>
          <w:bCs/>
          <w:color w:val="2D2D2D"/>
          <w:spacing w:val="2"/>
          <w:kern w:val="36"/>
          <w:sz w:val="34"/>
          <w:szCs w:val="34"/>
          <w:lang w:eastAsia="ru-RU"/>
        </w:rPr>
        <w:t>ГОСТ 23478-79</w:t>
      </w:r>
    </w:p>
    <w:p w:rsidR="00AD6BD0" w:rsidRPr="00AD6BD0" w:rsidRDefault="00AD6BD0" w:rsidP="00AD6BD0">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bookmarkStart w:id="0" w:name="_GoBack"/>
      <w:bookmarkEnd w:id="0"/>
    </w:p>
    <w:p w:rsidR="00AD6BD0" w:rsidRPr="00AD6BD0" w:rsidRDefault="00AD6BD0" w:rsidP="00AD6B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ГОСТ 23478-79</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Группа Ж33</w:t>
      </w:r>
    </w:p>
    <w:p w:rsidR="00AD6BD0" w:rsidRPr="00AD6BD0" w:rsidRDefault="00AD6BD0" w:rsidP="00AD6BD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AD6BD0" w:rsidRPr="00AD6BD0" w:rsidRDefault="00AD6BD0" w:rsidP="00AD6BD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D6BD0">
        <w:rPr>
          <w:rFonts w:ascii="Arial" w:eastAsia="Times New Roman" w:hAnsi="Arial" w:cs="Arial"/>
          <w:color w:val="3C3C3C"/>
          <w:spacing w:val="2"/>
          <w:sz w:val="31"/>
          <w:szCs w:val="31"/>
          <w:lang w:eastAsia="ru-RU"/>
        </w:rPr>
        <w:t>ГОСУДАРСТВЕННЫЙ СТАНДАРТ СОЮЗА ССР</w:t>
      </w:r>
      <w:r w:rsidRPr="00AD6BD0">
        <w:rPr>
          <w:rFonts w:ascii="Arial" w:eastAsia="Times New Roman" w:hAnsi="Arial" w:cs="Arial"/>
          <w:color w:val="3C3C3C"/>
          <w:spacing w:val="2"/>
          <w:sz w:val="31"/>
          <w:szCs w:val="31"/>
          <w:lang w:eastAsia="ru-RU"/>
        </w:rPr>
        <w:br/>
      </w:r>
      <w:r w:rsidRPr="00AD6BD0">
        <w:rPr>
          <w:rFonts w:ascii="Arial" w:eastAsia="Times New Roman" w:hAnsi="Arial" w:cs="Arial"/>
          <w:color w:val="3C3C3C"/>
          <w:spacing w:val="2"/>
          <w:sz w:val="31"/>
          <w:szCs w:val="31"/>
          <w:lang w:eastAsia="ru-RU"/>
        </w:rPr>
        <w:br/>
        <w:t>Опалубка для возведения монолитных</w:t>
      </w:r>
      <w:r w:rsidRPr="00AD6BD0">
        <w:rPr>
          <w:rFonts w:ascii="Arial" w:eastAsia="Times New Roman" w:hAnsi="Arial" w:cs="Arial"/>
          <w:color w:val="3C3C3C"/>
          <w:spacing w:val="2"/>
          <w:sz w:val="31"/>
          <w:szCs w:val="31"/>
          <w:lang w:eastAsia="ru-RU"/>
        </w:rPr>
        <w:br/>
        <w:t>бетонных и железобетонных конструкций</w:t>
      </w:r>
      <w:r w:rsidRPr="00AD6BD0">
        <w:rPr>
          <w:rFonts w:ascii="Arial" w:eastAsia="Times New Roman" w:hAnsi="Arial" w:cs="Arial"/>
          <w:color w:val="3C3C3C"/>
          <w:spacing w:val="2"/>
          <w:sz w:val="31"/>
          <w:szCs w:val="31"/>
          <w:lang w:eastAsia="ru-RU"/>
        </w:rPr>
        <w:br/>
      </w:r>
      <w:r w:rsidRPr="00AD6BD0">
        <w:rPr>
          <w:rFonts w:ascii="Arial" w:eastAsia="Times New Roman" w:hAnsi="Arial" w:cs="Arial"/>
          <w:color w:val="3C3C3C"/>
          <w:spacing w:val="2"/>
          <w:sz w:val="31"/>
          <w:szCs w:val="31"/>
          <w:lang w:eastAsia="ru-RU"/>
        </w:rPr>
        <w:br/>
        <w:t>Классификация и общие технические требования</w:t>
      </w:r>
      <w:r w:rsidRPr="00AD6BD0">
        <w:rPr>
          <w:rFonts w:ascii="Arial" w:eastAsia="Times New Roman" w:hAnsi="Arial" w:cs="Arial"/>
          <w:color w:val="3C3C3C"/>
          <w:spacing w:val="2"/>
          <w:sz w:val="31"/>
          <w:szCs w:val="31"/>
          <w:lang w:eastAsia="ru-RU"/>
        </w:rPr>
        <w:br/>
      </w:r>
      <w:r w:rsidRPr="00AD6BD0">
        <w:rPr>
          <w:rFonts w:ascii="Arial" w:eastAsia="Times New Roman" w:hAnsi="Arial" w:cs="Arial"/>
          <w:color w:val="3C3C3C"/>
          <w:spacing w:val="2"/>
          <w:sz w:val="31"/>
          <w:szCs w:val="31"/>
          <w:lang w:eastAsia="ru-RU"/>
        </w:rPr>
        <w:br/>
      </w:r>
      <w:proofErr w:type="spellStart"/>
      <w:r w:rsidRPr="00AD6BD0">
        <w:rPr>
          <w:rFonts w:ascii="Arial" w:eastAsia="Times New Roman" w:hAnsi="Arial" w:cs="Arial"/>
          <w:color w:val="3C3C3C"/>
          <w:spacing w:val="2"/>
          <w:sz w:val="31"/>
          <w:szCs w:val="31"/>
          <w:lang w:eastAsia="ru-RU"/>
        </w:rPr>
        <w:t>Form</w:t>
      </w:r>
      <w:proofErr w:type="spellEnd"/>
      <w:r w:rsidRPr="00AD6BD0">
        <w:rPr>
          <w:rFonts w:ascii="Arial" w:eastAsia="Times New Roman" w:hAnsi="Arial" w:cs="Arial"/>
          <w:color w:val="3C3C3C"/>
          <w:spacing w:val="2"/>
          <w:sz w:val="31"/>
          <w:szCs w:val="31"/>
          <w:lang w:eastAsia="ru-RU"/>
        </w:rPr>
        <w:t xml:space="preserve"> </w:t>
      </w:r>
      <w:proofErr w:type="spellStart"/>
      <w:r w:rsidRPr="00AD6BD0">
        <w:rPr>
          <w:rFonts w:ascii="Arial" w:eastAsia="Times New Roman" w:hAnsi="Arial" w:cs="Arial"/>
          <w:color w:val="3C3C3C"/>
          <w:spacing w:val="2"/>
          <w:sz w:val="31"/>
          <w:szCs w:val="31"/>
          <w:lang w:eastAsia="ru-RU"/>
        </w:rPr>
        <w:t>for</w:t>
      </w:r>
      <w:proofErr w:type="spellEnd"/>
      <w:r w:rsidRPr="00AD6BD0">
        <w:rPr>
          <w:rFonts w:ascii="Arial" w:eastAsia="Times New Roman" w:hAnsi="Arial" w:cs="Arial"/>
          <w:color w:val="3C3C3C"/>
          <w:spacing w:val="2"/>
          <w:sz w:val="31"/>
          <w:szCs w:val="31"/>
          <w:lang w:eastAsia="ru-RU"/>
        </w:rPr>
        <w:t xml:space="preserve"> </w:t>
      </w:r>
      <w:proofErr w:type="spellStart"/>
      <w:r w:rsidRPr="00AD6BD0">
        <w:rPr>
          <w:rFonts w:ascii="Arial" w:eastAsia="Times New Roman" w:hAnsi="Arial" w:cs="Arial"/>
          <w:color w:val="3C3C3C"/>
          <w:spacing w:val="2"/>
          <w:sz w:val="31"/>
          <w:szCs w:val="31"/>
          <w:lang w:eastAsia="ru-RU"/>
        </w:rPr>
        <w:t>monolithic</w:t>
      </w:r>
      <w:proofErr w:type="spellEnd"/>
      <w:r w:rsidRPr="00AD6BD0">
        <w:rPr>
          <w:rFonts w:ascii="Arial" w:eastAsia="Times New Roman" w:hAnsi="Arial" w:cs="Arial"/>
          <w:color w:val="3C3C3C"/>
          <w:spacing w:val="2"/>
          <w:sz w:val="31"/>
          <w:szCs w:val="31"/>
          <w:lang w:eastAsia="ru-RU"/>
        </w:rPr>
        <w:t xml:space="preserve"> </w:t>
      </w:r>
      <w:proofErr w:type="spellStart"/>
      <w:r w:rsidRPr="00AD6BD0">
        <w:rPr>
          <w:rFonts w:ascii="Arial" w:eastAsia="Times New Roman" w:hAnsi="Arial" w:cs="Arial"/>
          <w:color w:val="3C3C3C"/>
          <w:spacing w:val="2"/>
          <w:sz w:val="31"/>
          <w:szCs w:val="31"/>
          <w:lang w:eastAsia="ru-RU"/>
        </w:rPr>
        <w:t>concrete</w:t>
      </w:r>
      <w:proofErr w:type="spellEnd"/>
      <w:r w:rsidRPr="00AD6BD0">
        <w:rPr>
          <w:rFonts w:ascii="Arial" w:eastAsia="Times New Roman" w:hAnsi="Arial" w:cs="Arial"/>
          <w:color w:val="3C3C3C"/>
          <w:spacing w:val="2"/>
          <w:sz w:val="31"/>
          <w:szCs w:val="31"/>
          <w:lang w:eastAsia="ru-RU"/>
        </w:rPr>
        <w:t xml:space="preserve"> </w:t>
      </w:r>
      <w:proofErr w:type="spellStart"/>
      <w:r w:rsidRPr="00AD6BD0">
        <w:rPr>
          <w:rFonts w:ascii="Arial" w:eastAsia="Times New Roman" w:hAnsi="Arial" w:cs="Arial"/>
          <w:color w:val="3C3C3C"/>
          <w:spacing w:val="2"/>
          <w:sz w:val="31"/>
          <w:szCs w:val="31"/>
          <w:lang w:eastAsia="ru-RU"/>
        </w:rPr>
        <w:t>and</w:t>
      </w:r>
      <w:proofErr w:type="spellEnd"/>
      <w:r w:rsidRPr="00AD6BD0">
        <w:rPr>
          <w:rFonts w:ascii="Arial" w:eastAsia="Times New Roman" w:hAnsi="Arial" w:cs="Arial"/>
          <w:color w:val="3C3C3C"/>
          <w:spacing w:val="2"/>
          <w:sz w:val="31"/>
          <w:szCs w:val="31"/>
          <w:lang w:eastAsia="ru-RU"/>
        </w:rPr>
        <w:t xml:space="preserve"> </w:t>
      </w:r>
      <w:proofErr w:type="spellStart"/>
      <w:r w:rsidRPr="00AD6BD0">
        <w:rPr>
          <w:rFonts w:ascii="Arial" w:eastAsia="Times New Roman" w:hAnsi="Arial" w:cs="Arial"/>
          <w:color w:val="3C3C3C"/>
          <w:spacing w:val="2"/>
          <w:sz w:val="31"/>
          <w:szCs w:val="31"/>
          <w:lang w:eastAsia="ru-RU"/>
        </w:rPr>
        <w:t>reinforced</w:t>
      </w:r>
      <w:proofErr w:type="spellEnd"/>
      <w:r w:rsidRPr="00AD6BD0">
        <w:rPr>
          <w:rFonts w:ascii="Arial" w:eastAsia="Times New Roman" w:hAnsi="Arial" w:cs="Arial"/>
          <w:color w:val="3C3C3C"/>
          <w:spacing w:val="2"/>
          <w:sz w:val="31"/>
          <w:szCs w:val="31"/>
          <w:lang w:eastAsia="ru-RU"/>
        </w:rPr>
        <w:br/>
      </w:r>
      <w:proofErr w:type="spellStart"/>
      <w:r w:rsidRPr="00AD6BD0">
        <w:rPr>
          <w:rFonts w:ascii="Arial" w:eastAsia="Times New Roman" w:hAnsi="Arial" w:cs="Arial"/>
          <w:color w:val="3C3C3C"/>
          <w:spacing w:val="2"/>
          <w:sz w:val="31"/>
          <w:szCs w:val="31"/>
          <w:lang w:eastAsia="ru-RU"/>
        </w:rPr>
        <w:t>concrete</w:t>
      </w:r>
      <w:proofErr w:type="spellEnd"/>
      <w:r w:rsidRPr="00AD6BD0">
        <w:rPr>
          <w:rFonts w:ascii="Arial" w:eastAsia="Times New Roman" w:hAnsi="Arial" w:cs="Arial"/>
          <w:color w:val="3C3C3C"/>
          <w:spacing w:val="2"/>
          <w:sz w:val="31"/>
          <w:szCs w:val="31"/>
          <w:lang w:eastAsia="ru-RU"/>
        </w:rPr>
        <w:t xml:space="preserve"> </w:t>
      </w:r>
      <w:proofErr w:type="spellStart"/>
      <w:r w:rsidRPr="00AD6BD0">
        <w:rPr>
          <w:rFonts w:ascii="Arial" w:eastAsia="Times New Roman" w:hAnsi="Arial" w:cs="Arial"/>
          <w:color w:val="3C3C3C"/>
          <w:spacing w:val="2"/>
          <w:sz w:val="31"/>
          <w:szCs w:val="31"/>
          <w:lang w:eastAsia="ru-RU"/>
        </w:rPr>
        <w:t>structures</w:t>
      </w:r>
      <w:proofErr w:type="spellEnd"/>
      <w:r w:rsidRPr="00AD6BD0">
        <w:rPr>
          <w:rFonts w:ascii="Arial" w:eastAsia="Times New Roman" w:hAnsi="Arial" w:cs="Arial"/>
          <w:color w:val="3C3C3C"/>
          <w:spacing w:val="2"/>
          <w:sz w:val="31"/>
          <w:szCs w:val="31"/>
          <w:lang w:eastAsia="ru-RU"/>
        </w:rPr>
        <w:t xml:space="preserve"> </w:t>
      </w:r>
      <w:proofErr w:type="spellStart"/>
      <w:r w:rsidRPr="00AD6BD0">
        <w:rPr>
          <w:rFonts w:ascii="Arial" w:eastAsia="Times New Roman" w:hAnsi="Arial" w:cs="Arial"/>
          <w:color w:val="3C3C3C"/>
          <w:spacing w:val="2"/>
          <w:sz w:val="31"/>
          <w:szCs w:val="31"/>
          <w:lang w:eastAsia="ru-RU"/>
        </w:rPr>
        <w:t>erection</w:t>
      </w:r>
      <w:proofErr w:type="spellEnd"/>
      <w:r w:rsidRPr="00AD6BD0">
        <w:rPr>
          <w:rFonts w:ascii="Arial" w:eastAsia="Times New Roman" w:hAnsi="Arial" w:cs="Arial"/>
          <w:color w:val="3C3C3C"/>
          <w:spacing w:val="2"/>
          <w:sz w:val="31"/>
          <w:szCs w:val="31"/>
          <w:lang w:eastAsia="ru-RU"/>
        </w:rPr>
        <w:br/>
      </w:r>
      <w:proofErr w:type="spellStart"/>
      <w:r w:rsidRPr="00AD6BD0">
        <w:rPr>
          <w:rFonts w:ascii="Arial" w:eastAsia="Times New Roman" w:hAnsi="Arial" w:cs="Arial"/>
          <w:color w:val="3C3C3C"/>
          <w:spacing w:val="2"/>
          <w:sz w:val="31"/>
          <w:szCs w:val="31"/>
          <w:lang w:eastAsia="ru-RU"/>
        </w:rPr>
        <w:t>Classification</w:t>
      </w:r>
      <w:proofErr w:type="spellEnd"/>
      <w:r w:rsidRPr="00AD6BD0">
        <w:rPr>
          <w:rFonts w:ascii="Arial" w:eastAsia="Times New Roman" w:hAnsi="Arial" w:cs="Arial"/>
          <w:color w:val="3C3C3C"/>
          <w:spacing w:val="2"/>
          <w:sz w:val="31"/>
          <w:szCs w:val="31"/>
          <w:lang w:eastAsia="ru-RU"/>
        </w:rPr>
        <w:t xml:space="preserve"> </w:t>
      </w:r>
      <w:proofErr w:type="spellStart"/>
      <w:r w:rsidRPr="00AD6BD0">
        <w:rPr>
          <w:rFonts w:ascii="Arial" w:eastAsia="Times New Roman" w:hAnsi="Arial" w:cs="Arial"/>
          <w:color w:val="3C3C3C"/>
          <w:spacing w:val="2"/>
          <w:sz w:val="31"/>
          <w:szCs w:val="31"/>
          <w:lang w:eastAsia="ru-RU"/>
        </w:rPr>
        <w:t>and</w:t>
      </w:r>
      <w:proofErr w:type="spellEnd"/>
      <w:r w:rsidRPr="00AD6BD0">
        <w:rPr>
          <w:rFonts w:ascii="Arial" w:eastAsia="Times New Roman" w:hAnsi="Arial" w:cs="Arial"/>
          <w:color w:val="3C3C3C"/>
          <w:spacing w:val="2"/>
          <w:sz w:val="31"/>
          <w:szCs w:val="31"/>
          <w:lang w:eastAsia="ru-RU"/>
        </w:rPr>
        <w:t xml:space="preserve"> </w:t>
      </w:r>
      <w:proofErr w:type="spellStart"/>
      <w:r w:rsidRPr="00AD6BD0">
        <w:rPr>
          <w:rFonts w:ascii="Arial" w:eastAsia="Times New Roman" w:hAnsi="Arial" w:cs="Arial"/>
          <w:color w:val="3C3C3C"/>
          <w:spacing w:val="2"/>
          <w:sz w:val="31"/>
          <w:szCs w:val="31"/>
          <w:lang w:eastAsia="ru-RU"/>
        </w:rPr>
        <w:t>general</w:t>
      </w:r>
      <w:proofErr w:type="spellEnd"/>
      <w:r w:rsidRPr="00AD6BD0">
        <w:rPr>
          <w:rFonts w:ascii="Arial" w:eastAsia="Times New Roman" w:hAnsi="Arial" w:cs="Arial"/>
          <w:color w:val="3C3C3C"/>
          <w:spacing w:val="2"/>
          <w:sz w:val="31"/>
          <w:szCs w:val="31"/>
          <w:lang w:eastAsia="ru-RU"/>
        </w:rPr>
        <w:t xml:space="preserve"> </w:t>
      </w:r>
      <w:proofErr w:type="spellStart"/>
      <w:r w:rsidRPr="00AD6BD0">
        <w:rPr>
          <w:rFonts w:ascii="Arial" w:eastAsia="Times New Roman" w:hAnsi="Arial" w:cs="Arial"/>
          <w:color w:val="3C3C3C"/>
          <w:spacing w:val="2"/>
          <w:sz w:val="31"/>
          <w:szCs w:val="31"/>
          <w:lang w:eastAsia="ru-RU"/>
        </w:rPr>
        <w:t>technical</w:t>
      </w:r>
      <w:proofErr w:type="spellEnd"/>
      <w:r w:rsidRPr="00AD6BD0">
        <w:rPr>
          <w:rFonts w:ascii="Arial" w:eastAsia="Times New Roman" w:hAnsi="Arial" w:cs="Arial"/>
          <w:color w:val="3C3C3C"/>
          <w:spacing w:val="2"/>
          <w:sz w:val="31"/>
          <w:szCs w:val="31"/>
          <w:lang w:eastAsia="ru-RU"/>
        </w:rPr>
        <w:t xml:space="preserve"> </w:t>
      </w:r>
      <w:proofErr w:type="spellStart"/>
      <w:r w:rsidRPr="00AD6BD0">
        <w:rPr>
          <w:rFonts w:ascii="Arial" w:eastAsia="Times New Roman" w:hAnsi="Arial" w:cs="Arial"/>
          <w:color w:val="3C3C3C"/>
          <w:spacing w:val="2"/>
          <w:sz w:val="31"/>
          <w:szCs w:val="31"/>
          <w:lang w:eastAsia="ru-RU"/>
        </w:rPr>
        <w:t>requirements</w:t>
      </w:r>
      <w:proofErr w:type="spellEnd"/>
    </w:p>
    <w:p w:rsidR="00AD6BD0" w:rsidRPr="00AD6BD0" w:rsidRDefault="00AD6BD0" w:rsidP="00AD6B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Дата введения 1980-01-01</w:t>
      </w:r>
    </w:p>
    <w:p w:rsidR="00AD6BD0" w:rsidRPr="00AD6BD0" w:rsidRDefault="00AD6BD0" w:rsidP="00AD6BD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УТВЕРЖДЕН И ВВЕДЕН В ДЕЙСТВИЕ Постановлением Государственного комитета СССР по делам строительства от 19.01.79 N 6</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Переиздание. Июль 1993 г.</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Настоящий стандарт распространяется на опалубку для возведения монолитных бетонных и железобетонных конструкций, состоящую из формообразующих и поддерживающих элементов, обеспечивающих проектные размеры конструкций.</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Стандарт не распространяется на съемную опалубку разового применения для возведения индивидуальных и уникальных монолитных конструкций, а также на специальную опалубку и опалубку, применяемую в качестве доборных элементов.</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Стандарты и технические условия на опалубку конкретных типов должны разрабатываться с учетом требований настоящего стандарта.</w:t>
      </w:r>
      <w:r w:rsidRPr="00AD6BD0">
        <w:rPr>
          <w:rFonts w:ascii="Arial" w:eastAsia="Times New Roman" w:hAnsi="Arial" w:cs="Arial"/>
          <w:color w:val="2D2D2D"/>
          <w:spacing w:val="2"/>
          <w:sz w:val="21"/>
          <w:szCs w:val="21"/>
          <w:lang w:eastAsia="ru-RU"/>
        </w:rPr>
        <w:br/>
      </w:r>
    </w:p>
    <w:p w:rsidR="00AD6BD0" w:rsidRPr="00AD6BD0" w:rsidRDefault="00AD6BD0" w:rsidP="00AD6BD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D6BD0">
        <w:rPr>
          <w:rFonts w:ascii="Arial" w:eastAsia="Times New Roman" w:hAnsi="Arial" w:cs="Arial"/>
          <w:color w:val="3C3C3C"/>
          <w:spacing w:val="2"/>
          <w:sz w:val="31"/>
          <w:szCs w:val="31"/>
          <w:lang w:eastAsia="ru-RU"/>
        </w:rPr>
        <w:t>1. КЛАССИФИКАЦИЯ</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1.1. Опалубку подразделяют по:</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конструктивным признакам;</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материалам формообразующих элементов;</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lastRenderedPageBreak/>
        <w:br/>
        <w:t>- применяемости при различной температуре наружного воздуха и характеру воздействия ее на бетон конструкций.</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 xml:space="preserve">1.2. По конструктивным признакам опалубку подразделяют </w:t>
      </w:r>
      <w:proofErr w:type="gramStart"/>
      <w:r w:rsidRPr="00AD6BD0">
        <w:rPr>
          <w:rFonts w:ascii="Arial" w:eastAsia="Times New Roman" w:hAnsi="Arial" w:cs="Arial"/>
          <w:color w:val="2D2D2D"/>
          <w:spacing w:val="2"/>
          <w:sz w:val="21"/>
          <w:szCs w:val="21"/>
          <w:lang w:eastAsia="ru-RU"/>
        </w:rPr>
        <w:t>на</w:t>
      </w:r>
      <w:proofErr w:type="gramEnd"/>
      <w:r w:rsidRPr="00AD6BD0">
        <w:rPr>
          <w:rFonts w:ascii="Arial" w:eastAsia="Times New Roman" w:hAnsi="Arial" w:cs="Arial"/>
          <w:color w:val="2D2D2D"/>
          <w:spacing w:val="2"/>
          <w:sz w:val="21"/>
          <w:szCs w:val="21"/>
          <w:lang w:eastAsia="ru-RU"/>
        </w:rPr>
        <w:t>:</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xml:space="preserve">- разборно-переставную </w:t>
      </w:r>
      <w:proofErr w:type="spellStart"/>
      <w:r w:rsidRPr="00AD6BD0">
        <w:rPr>
          <w:rFonts w:ascii="Arial" w:eastAsia="Times New Roman" w:hAnsi="Arial" w:cs="Arial"/>
          <w:color w:val="2D2D2D"/>
          <w:spacing w:val="2"/>
          <w:sz w:val="21"/>
          <w:szCs w:val="21"/>
          <w:lang w:eastAsia="ru-RU"/>
        </w:rPr>
        <w:t>мелкощитовую</w:t>
      </w:r>
      <w:proofErr w:type="spellEnd"/>
      <w:r w:rsidRPr="00AD6BD0">
        <w:rPr>
          <w:rFonts w:ascii="Arial" w:eastAsia="Times New Roman" w:hAnsi="Arial" w:cs="Arial"/>
          <w:color w:val="2D2D2D"/>
          <w:spacing w:val="2"/>
          <w:sz w:val="21"/>
          <w:szCs w:val="21"/>
          <w:lang w:eastAsia="ru-RU"/>
        </w:rPr>
        <w:t>;</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xml:space="preserve">- разборно-переставную </w:t>
      </w:r>
      <w:proofErr w:type="spellStart"/>
      <w:r w:rsidRPr="00AD6BD0">
        <w:rPr>
          <w:rFonts w:ascii="Arial" w:eastAsia="Times New Roman" w:hAnsi="Arial" w:cs="Arial"/>
          <w:color w:val="2D2D2D"/>
          <w:spacing w:val="2"/>
          <w:sz w:val="21"/>
          <w:szCs w:val="21"/>
          <w:lang w:eastAsia="ru-RU"/>
        </w:rPr>
        <w:t>крупнощитовую</w:t>
      </w:r>
      <w:proofErr w:type="spellEnd"/>
      <w:r w:rsidRPr="00AD6BD0">
        <w:rPr>
          <w:rFonts w:ascii="Arial" w:eastAsia="Times New Roman" w:hAnsi="Arial" w:cs="Arial"/>
          <w:color w:val="2D2D2D"/>
          <w:spacing w:val="2"/>
          <w:sz w:val="21"/>
          <w:szCs w:val="21"/>
          <w:lang w:eastAsia="ru-RU"/>
        </w:rPr>
        <w:t>;</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подъемно-переставную;</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блочную;</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объемно-переставную;</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скользящую;</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горизонтально-перемещаемую (</w:t>
      </w:r>
      <w:proofErr w:type="spellStart"/>
      <w:r w:rsidRPr="00AD6BD0">
        <w:rPr>
          <w:rFonts w:ascii="Arial" w:eastAsia="Times New Roman" w:hAnsi="Arial" w:cs="Arial"/>
          <w:color w:val="2D2D2D"/>
          <w:spacing w:val="2"/>
          <w:sz w:val="21"/>
          <w:szCs w:val="21"/>
          <w:lang w:eastAsia="ru-RU"/>
        </w:rPr>
        <w:t>катучую</w:t>
      </w:r>
      <w:proofErr w:type="spellEnd"/>
      <w:r w:rsidRPr="00AD6BD0">
        <w:rPr>
          <w:rFonts w:ascii="Arial" w:eastAsia="Times New Roman" w:hAnsi="Arial" w:cs="Arial"/>
          <w:color w:val="2D2D2D"/>
          <w:spacing w:val="2"/>
          <w:sz w:val="21"/>
          <w:szCs w:val="21"/>
          <w:lang w:eastAsia="ru-RU"/>
        </w:rPr>
        <w:t>, тоннельную);</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пневматическую;</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несъемную.</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Типы опалубки выбирают в зависимости от вида и размеров бетонируемых конструкций и способа производства арматурных и бетонных работ. Характеристика типов опалубки и область их применения приведена в приложении 1.</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 xml:space="preserve">1.3. По материалам формообразующих элементов опалубку подразделяют </w:t>
      </w:r>
      <w:proofErr w:type="gramStart"/>
      <w:r w:rsidRPr="00AD6BD0">
        <w:rPr>
          <w:rFonts w:ascii="Arial" w:eastAsia="Times New Roman" w:hAnsi="Arial" w:cs="Arial"/>
          <w:color w:val="2D2D2D"/>
          <w:spacing w:val="2"/>
          <w:sz w:val="21"/>
          <w:szCs w:val="21"/>
          <w:lang w:eastAsia="ru-RU"/>
        </w:rPr>
        <w:t>на</w:t>
      </w:r>
      <w:proofErr w:type="gramEnd"/>
      <w:r w:rsidRPr="00AD6BD0">
        <w:rPr>
          <w:rFonts w:ascii="Arial" w:eastAsia="Times New Roman" w:hAnsi="Arial" w:cs="Arial"/>
          <w:color w:val="2D2D2D"/>
          <w:spacing w:val="2"/>
          <w:sz w:val="21"/>
          <w:szCs w:val="21"/>
          <w:lang w:eastAsia="ru-RU"/>
        </w:rPr>
        <w:t>:</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металлическую;</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деревянную;</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фанерную;</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пластмассовую.</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1.4. По применяемости при различной температуре наружного воздуха и характеру ее воздействия на бетон опалубку подразделяют на:</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неутепленную;</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утепленную;</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греющую (</w:t>
      </w:r>
      <w:proofErr w:type="spellStart"/>
      <w:r w:rsidRPr="00AD6BD0">
        <w:rPr>
          <w:rFonts w:ascii="Arial" w:eastAsia="Times New Roman" w:hAnsi="Arial" w:cs="Arial"/>
          <w:color w:val="2D2D2D"/>
          <w:spacing w:val="2"/>
          <w:sz w:val="21"/>
          <w:szCs w:val="21"/>
          <w:lang w:eastAsia="ru-RU"/>
        </w:rPr>
        <w:t>термоактивную</w:t>
      </w:r>
      <w:proofErr w:type="spellEnd"/>
      <w:r w:rsidRPr="00AD6BD0">
        <w:rPr>
          <w:rFonts w:ascii="Arial" w:eastAsia="Times New Roman" w:hAnsi="Arial" w:cs="Arial"/>
          <w:color w:val="2D2D2D"/>
          <w:spacing w:val="2"/>
          <w:sz w:val="21"/>
          <w:szCs w:val="21"/>
          <w:lang w:eastAsia="ru-RU"/>
        </w:rPr>
        <w:t>).</w:t>
      </w:r>
      <w:r w:rsidRPr="00AD6BD0">
        <w:rPr>
          <w:rFonts w:ascii="Arial" w:eastAsia="Times New Roman" w:hAnsi="Arial" w:cs="Arial"/>
          <w:color w:val="2D2D2D"/>
          <w:spacing w:val="2"/>
          <w:sz w:val="21"/>
          <w:szCs w:val="21"/>
          <w:lang w:eastAsia="ru-RU"/>
        </w:rPr>
        <w:br/>
      </w:r>
    </w:p>
    <w:p w:rsidR="00AD6BD0" w:rsidRPr="00AD6BD0" w:rsidRDefault="00AD6BD0" w:rsidP="00AD6BD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D6BD0">
        <w:rPr>
          <w:rFonts w:ascii="Arial" w:eastAsia="Times New Roman" w:hAnsi="Arial" w:cs="Arial"/>
          <w:color w:val="3C3C3C"/>
          <w:spacing w:val="2"/>
          <w:sz w:val="31"/>
          <w:szCs w:val="31"/>
          <w:lang w:eastAsia="ru-RU"/>
        </w:rPr>
        <w:t>2. РАСЧЕТНЫЕ НАГРУЗКИ</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lastRenderedPageBreak/>
        <w:t xml:space="preserve">2.1. Нагрузки на опалубку от бетонной смеси и технологической оснастки принимают в соответствии с требованиями, установленными </w:t>
      </w:r>
      <w:proofErr w:type="spellStart"/>
      <w:r w:rsidRPr="00AD6BD0">
        <w:rPr>
          <w:rFonts w:ascii="Arial" w:eastAsia="Times New Roman" w:hAnsi="Arial" w:cs="Arial"/>
          <w:color w:val="2D2D2D"/>
          <w:spacing w:val="2"/>
          <w:sz w:val="21"/>
          <w:szCs w:val="21"/>
          <w:lang w:eastAsia="ru-RU"/>
        </w:rPr>
        <w:t>гл.III</w:t>
      </w:r>
      <w:proofErr w:type="spellEnd"/>
      <w:r w:rsidRPr="00AD6BD0">
        <w:rPr>
          <w:rFonts w:ascii="Arial" w:eastAsia="Times New Roman" w:hAnsi="Arial" w:cs="Arial"/>
          <w:color w:val="2D2D2D"/>
          <w:spacing w:val="2"/>
          <w:sz w:val="21"/>
          <w:szCs w:val="21"/>
          <w:lang w:eastAsia="ru-RU"/>
        </w:rPr>
        <w:t xml:space="preserve"> части СНиП по бетонным и железобетонным монолитным конструкциям.</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2.2. Временные технологические и транспортные нагрузки устанавливают проектом в зависимости от типа опалубки и условий транспортирования.</w:t>
      </w:r>
      <w:r w:rsidRPr="00AD6BD0">
        <w:rPr>
          <w:rFonts w:ascii="Arial" w:eastAsia="Times New Roman" w:hAnsi="Arial" w:cs="Arial"/>
          <w:color w:val="2D2D2D"/>
          <w:spacing w:val="2"/>
          <w:sz w:val="21"/>
          <w:szCs w:val="21"/>
          <w:lang w:eastAsia="ru-RU"/>
        </w:rPr>
        <w:br/>
      </w:r>
    </w:p>
    <w:p w:rsidR="00AD6BD0" w:rsidRPr="00AD6BD0" w:rsidRDefault="00AD6BD0" w:rsidP="00AD6BD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D6BD0">
        <w:rPr>
          <w:rFonts w:ascii="Arial" w:eastAsia="Times New Roman" w:hAnsi="Arial" w:cs="Arial"/>
          <w:color w:val="3C3C3C"/>
          <w:spacing w:val="2"/>
          <w:sz w:val="31"/>
          <w:szCs w:val="31"/>
          <w:lang w:eastAsia="ru-RU"/>
        </w:rPr>
        <w:t>3. ОСНОВНЫЕ РАЗМЕРЫ</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3.1. Размеры опалубки должны назначаться из условия применения минимального количества типоразмеров элементов (включая доборные).</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3.2. Размеры формообразующих элементов опалубки должны быть кратны 3М. Размеры, кратные М, допускаются по согласованию с потребителем.</w:t>
      </w:r>
      <w:r w:rsidRPr="00AD6BD0">
        <w:rPr>
          <w:rFonts w:ascii="Arial" w:eastAsia="Times New Roman" w:hAnsi="Arial" w:cs="Arial"/>
          <w:color w:val="2D2D2D"/>
          <w:spacing w:val="2"/>
          <w:sz w:val="21"/>
          <w:szCs w:val="21"/>
          <w:lang w:eastAsia="ru-RU"/>
        </w:rPr>
        <w:br/>
      </w:r>
    </w:p>
    <w:p w:rsidR="00AD6BD0" w:rsidRPr="00AD6BD0" w:rsidRDefault="00AD6BD0" w:rsidP="00AD6BD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D6BD0">
        <w:rPr>
          <w:rFonts w:ascii="Arial" w:eastAsia="Times New Roman" w:hAnsi="Arial" w:cs="Arial"/>
          <w:color w:val="3C3C3C"/>
          <w:spacing w:val="2"/>
          <w:sz w:val="31"/>
          <w:szCs w:val="31"/>
          <w:lang w:eastAsia="ru-RU"/>
        </w:rPr>
        <w:t>4. ОБЩИЕ ТЕХНИЧЕСКИЕ ТРЕБОВАНИЯ</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4.1. Опалубка должна изготовляться в соответствии с требованиями настоящего стандарта и стандартов или технических условий на опалубку конкретных типов.</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4.2. Опалубка должна обладать прочностью, жесткостью, неизменяемостью формы и устойчивостью в рабочем положении, а также в условиях монтажа и транспортирования.</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4.3. Конструкция опалубки должна обеспечивать:</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проектную точность геометрических размеров монолитных конструкций и заданное качество их поверхности;</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xml:space="preserve">- </w:t>
      </w:r>
      <w:proofErr w:type="spellStart"/>
      <w:r w:rsidRPr="00AD6BD0">
        <w:rPr>
          <w:rFonts w:ascii="Arial" w:eastAsia="Times New Roman" w:hAnsi="Arial" w:cs="Arial"/>
          <w:color w:val="2D2D2D"/>
          <w:spacing w:val="2"/>
          <w:sz w:val="21"/>
          <w:szCs w:val="21"/>
          <w:lang w:eastAsia="ru-RU"/>
        </w:rPr>
        <w:t>быстроразъемность</w:t>
      </w:r>
      <w:proofErr w:type="spellEnd"/>
      <w:r w:rsidRPr="00AD6BD0">
        <w:rPr>
          <w:rFonts w:ascii="Arial" w:eastAsia="Times New Roman" w:hAnsi="Arial" w:cs="Arial"/>
          <w:color w:val="2D2D2D"/>
          <w:spacing w:val="2"/>
          <w:sz w:val="21"/>
          <w:szCs w:val="21"/>
          <w:lang w:eastAsia="ru-RU"/>
        </w:rPr>
        <w:t xml:space="preserve"> соединительных элементов и возможность устранения зазоров в ее элементах, появляющихся в процессе длительной эксплуатации;</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удобство ремонта и замены элементов, вышедших из строя;</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быструю установку и разборку ее без повреждения монолитных конструкций и элементов опалубки;</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xml:space="preserve">- </w:t>
      </w:r>
      <w:proofErr w:type="gramStart"/>
      <w:r w:rsidRPr="00AD6BD0">
        <w:rPr>
          <w:rFonts w:ascii="Arial" w:eastAsia="Times New Roman" w:hAnsi="Arial" w:cs="Arial"/>
          <w:color w:val="2D2D2D"/>
          <w:spacing w:val="2"/>
          <w:sz w:val="21"/>
          <w:szCs w:val="21"/>
          <w:lang w:eastAsia="ru-RU"/>
        </w:rPr>
        <w:t>минимальное сцепление с бетоном (кроме несъемной);</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фиксацию закладных частей в проектном положении с точностью, приведенной в рабочих чертежах на монолитные конструкции или в соответствующих государственных стандартах;</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возможность укрупнительной сборки и переналадки (изменения габаритных размеров или конфигурации) в условиях строительной площадки, а также заданную оборачиваемость;</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температурно-влажностный режим, необходимый для твердения и набора бетоном проектной прочности.</w:t>
      </w:r>
      <w:proofErr w:type="gramEnd"/>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4.4. Поверхности инвентарной опалубки (кроме пневматической), не соприкасающиеся с бетоном, должны быть окрашены красками, стойкими к окружающей среде в условиях эксплуатации. Рабочие поверхности металлической опалубки и детали при необходимости длительного хранения должны подвергаться консервации по ГОСТ 9.014-78.</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lastRenderedPageBreak/>
        <w:t xml:space="preserve">4.5. Разборно-переставная </w:t>
      </w:r>
      <w:proofErr w:type="spellStart"/>
      <w:r w:rsidRPr="00AD6BD0">
        <w:rPr>
          <w:rFonts w:ascii="Arial" w:eastAsia="Times New Roman" w:hAnsi="Arial" w:cs="Arial"/>
          <w:color w:val="2D2D2D"/>
          <w:spacing w:val="2"/>
          <w:sz w:val="21"/>
          <w:szCs w:val="21"/>
          <w:lang w:eastAsia="ru-RU"/>
        </w:rPr>
        <w:t>крупнощитовая</w:t>
      </w:r>
      <w:proofErr w:type="spellEnd"/>
      <w:r w:rsidRPr="00AD6BD0">
        <w:rPr>
          <w:rFonts w:ascii="Arial" w:eastAsia="Times New Roman" w:hAnsi="Arial" w:cs="Arial"/>
          <w:color w:val="2D2D2D"/>
          <w:spacing w:val="2"/>
          <w:sz w:val="21"/>
          <w:szCs w:val="21"/>
          <w:lang w:eastAsia="ru-RU"/>
        </w:rPr>
        <w:t>, блочная и объемно-переставная опалубки, а также опалубочные панели и блоки, собранные из элементов разборно-переставной опалубки, должны иметь устройства для предварительного отделения их от поверхности забетонированных конструкций. Применение подъемных механизмов для срыва опалубки с бетона запрещается.</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4.6. Конструкция греющей опалубки должна обеспечивать:</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xml:space="preserve">- равномерную температуру на палубе щита. Температурные перепады не должны превышать 5 </w:t>
      </w:r>
      <w:proofErr w:type="spellStart"/>
      <w:r w:rsidRPr="00AD6BD0">
        <w:rPr>
          <w:rFonts w:ascii="Arial" w:eastAsia="Times New Roman" w:hAnsi="Arial" w:cs="Arial"/>
          <w:color w:val="2D2D2D"/>
          <w:spacing w:val="2"/>
          <w:sz w:val="21"/>
          <w:szCs w:val="21"/>
          <w:lang w:eastAsia="ru-RU"/>
        </w:rPr>
        <w:t>град</w:t>
      </w:r>
      <w:proofErr w:type="gramStart"/>
      <w:r w:rsidRPr="00AD6BD0">
        <w:rPr>
          <w:rFonts w:ascii="Arial" w:eastAsia="Times New Roman" w:hAnsi="Arial" w:cs="Arial"/>
          <w:color w:val="2D2D2D"/>
          <w:spacing w:val="2"/>
          <w:sz w:val="21"/>
          <w:szCs w:val="21"/>
          <w:lang w:eastAsia="ru-RU"/>
        </w:rPr>
        <w:t>.С</w:t>
      </w:r>
      <w:proofErr w:type="spellEnd"/>
      <w:proofErr w:type="gramEnd"/>
      <w:r w:rsidRPr="00AD6BD0">
        <w:rPr>
          <w:rFonts w:ascii="Arial" w:eastAsia="Times New Roman" w:hAnsi="Arial" w:cs="Arial"/>
          <w:color w:val="2D2D2D"/>
          <w:spacing w:val="2"/>
          <w:sz w:val="21"/>
          <w:szCs w:val="21"/>
          <w:lang w:eastAsia="ru-RU"/>
        </w:rPr>
        <w:t>;</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возможность замены нагревательных элементов в случае выхода их из строя в процессе эксплуатации;</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контроль и регулирование режимов прогрева;</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 стабильность теплотехнических свойств щита.</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4.7. Оборачиваемость элементов инвентарной опалубки должна быть не менее приведенной в таблице.</w:t>
      </w:r>
      <w:r w:rsidRPr="00AD6BD0">
        <w:rPr>
          <w:rFonts w:ascii="Arial" w:eastAsia="Times New Roman" w:hAnsi="Arial" w:cs="Arial"/>
          <w:color w:val="2D2D2D"/>
          <w:spacing w:val="2"/>
          <w:sz w:val="21"/>
          <w:szCs w:val="21"/>
          <w:lang w:eastAsia="ru-RU"/>
        </w:rPr>
        <w:br/>
      </w:r>
    </w:p>
    <w:p w:rsidR="00AD6BD0" w:rsidRPr="00AD6BD0" w:rsidRDefault="00AD6BD0" w:rsidP="00AD6BD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D6BD0">
        <w:rPr>
          <w:rFonts w:ascii="Courier New" w:eastAsia="Times New Roman" w:hAnsi="Courier New" w:cs="Courier New"/>
          <w:color w:val="2D2D2D"/>
          <w:spacing w:val="2"/>
          <w:sz w:val="21"/>
          <w:szCs w:val="21"/>
          <w:lang w:eastAsia="ru-RU"/>
        </w:rPr>
        <w:t>+-------------------------------------------------------------------+</w:t>
      </w:r>
      <w:r w:rsidRPr="00AD6BD0">
        <w:rPr>
          <w:rFonts w:ascii="Courier New" w:eastAsia="Times New Roman" w:hAnsi="Courier New" w:cs="Courier New"/>
          <w:color w:val="2D2D2D"/>
          <w:spacing w:val="2"/>
          <w:sz w:val="21"/>
          <w:szCs w:val="21"/>
          <w:lang w:eastAsia="ru-RU"/>
        </w:rPr>
        <w:br/>
        <w:t>¦Тип опалубки        ¦Оборачиваемость опалубки, единиц оборотов     ¦</w:t>
      </w:r>
      <w:r w:rsidRPr="00AD6BD0">
        <w:rPr>
          <w:rFonts w:ascii="Courier New" w:eastAsia="Times New Roman" w:hAnsi="Courier New" w:cs="Courier New"/>
          <w:color w:val="2D2D2D"/>
          <w:spacing w:val="2"/>
          <w:sz w:val="21"/>
          <w:szCs w:val="21"/>
          <w:lang w:eastAsia="ru-RU"/>
        </w:rPr>
        <w:br/>
        <w:t>¦                    +----------------------------------------------¦</w:t>
      </w:r>
      <w:r w:rsidRPr="00AD6BD0">
        <w:rPr>
          <w:rFonts w:ascii="Courier New" w:eastAsia="Times New Roman" w:hAnsi="Courier New" w:cs="Courier New"/>
          <w:color w:val="2D2D2D"/>
          <w:spacing w:val="2"/>
          <w:sz w:val="21"/>
          <w:szCs w:val="21"/>
          <w:lang w:eastAsia="ru-RU"/>
        </w:rPr>
        <w:br/>
        <w:t>¦                    ¦           Палуба             ¦Поддерживающие ¦</w:t>
      </w:r>
      <w:r w:rsidRPr="00AD6BD0">
        <w:rPr>
          <w:rFonts w:ascii="Courier New" w:eastAsia="Times New Roman" w:hAnsi="Courier New" w:cs="Courier New"/>
          <w:color w:val="2D2D2D"/>
          <w:spacing w:val="2"/>
          <w:sz w:val="21"/>
          <w:szCs w:val="21"/>
          <w:lang w:eastAsia="ru-RU"/>
        </w:rPr>
        <w:br/>
        <w:t>¦                    +------------------------------¦элементы из    ¦</w:t>
      </w:r>
      <w:r w:rsidRPr="00AD6BD0">
        <w:rPr>
          <w:rFonts w:ascii="Courier New" w:eastAsia="Times New Roman" w:hAnsi="Courier New" w:cs="Courier New"/>
          <w:color w:val="2D2D2D"/>
          <w:spacing w:val="2"/>
          <w:sz w:val="21"/>
          <w:szCs w:val="21"/>
          <w:lang w:eastAsia="ru-RU"/>
        </w:rPr>
        <w:br/>
        <w:t>¦                    ¦</w:t>
      </w:r>
      <w:proofErr w:type="spellStart"/>
      <w:r w:rsidRPr="00AD6BD0">
        <w:rPr>
          <w:rFonts w:ascii="Courier New" w:eastAsia="Times New Roman" w:hAnsi="Courier New" w:cs="Courier New"/>
          <w:color w:val="2D2D2D"/>
          <w:spacing w:val="2"/>
          <w:sz w:val="21"/>
          <w:szCs w:val="21"/>
          <w:lang w:eastAsia="ru-RU"/>
        </w:rPr>
        <w:t>металл</w:t>
      </w:r>
      <w:proofErr w:type="gramStart"/>
      <w:r w:rsidRPr="00AD6BD0">
        <w:rPr>
          <w:rFonts w:ascii="Courier New" w:eastAsia="Times New Roman" w:hAnsi="Courier New" w:cs="Courier New"/>
          <w:color w:val="2D2D2D"/>
          <w:spacing w:val="2"/>
          <w:sz w:val="21"/>
          <w:szCs w:val="21"/>
          <w:lang w:eastAsia="ru-RU"/>
        </w:rPr>
        <w:t>и</w:t>
      </w:r>
      <w:proofErr w:type="spellEnd"/>
      <w:r w:rsidRPr="00AD6BD0">
        <w:rPr>
          <w:rFonts w:ascii="Courier New" w:eastAsia="Times New Roman" w:hAnsi="Courier New" w:cs="Courier New"/>
          <w:color w:val="2D2D2D"/>
          <w:spacing w:val="2"/>
          <w:sz w:val="21"/>
          <w:szCs w:val="21"/>
          <w:lang w:eastAsia="ru-RU"/>
        </w:rPr>
        <w:t>-</w:t>
      </w:r>
      <w:proofErr w:type="gramEnd"/>
      <w:r w:rsidRPr="00AD6BD0">
        <w:rPr>
          <w:rFonts w:ascii="Courier New" w:eastAsia="Times New Roman" w:hAnsi="Courier New" w:cs="Courier New"/>
          <w:color w:val="2D2D2D"/>
          <w:spacing w:val="2"/>
          <w:sz w:val="21"/>
          <w:szCs w:val="21"/>
          <w:lang w:eastAsia="ru-RU"/>
        </w:rPr>
        <w:t xml:space="preserve">  ¦</w:t>
      </w:r>
      <w:proofErr w:type="spellStart"/>
      <w:r w:rsidRPr="00AD6BD0">
        <w:rPr>
          <w:rFonts w:ascii="Courier New" w:eastAsia="Times New Roman" w:hAnsi="Courier New" w:cs="Courier New"/>
          <w:color w:val="2D2D2D"/>
          <w:spacing w:val="2"/>
          <w:sz w:val="21"/>
          <w:szCs w:val="21"/>
          <w:lang w:eastAsia="ru-RU"/>
        </w:rPr>
        <w:t>фанерная¦деревянная¦стали</w:t>
      </w:r>
      <w:proofErr w:type="spellEnd"/>
      <w:r w:rsidRPr="00AD6BD0">
        <w:rPr>
          <w:rFonts w:ascii="Courier New" w:eastAsia="Times New Roman" w:hAnsi="Courier New" w:cs="Courier New"/>
          <w:color w:val="2D2D2D"/>
          <w:spacing w:val="2"/>
          <w:sz w:val="21"/>
          <w:szCs w:val="21"/>
          <w:lang w:eastAsia="ru-RU"/>
        </w:rPr>
        <w:t xml:space="preserve">          ¦</w:t>
      </w:r>
      <w:r w:rsidRPr="00AD6BD0">
        <w:rPr>
          <w:rFonts w:ascii="Courier New" w:eastAsia="Times New Roman" w:hAnsi="Courier New" w:cs="Courier New"/>
          <w:color w:val="2D2D2D"/>
          <w:spacing w:val="2"/>
          <w:sz w:val="21"/>
          <w:szCs w:val="21"/>
          <w:lang w:eastAsia="ru-RU"/>
        </w:rPr>
        <w:br/>
        <w:t>¦                    ¦</w:t>
      </w:r>
      <w:proofErr w:type="spellStart"/>
      <w:r w:rsidRPr="00AD6BD0">
        <w:rPr>
          <w:rFonts w:ascii="Courier New" w:eastAsia="Times New Roman" w:hAnsi="Courier New" w:cs="Courier New"/>
          <w:color w:val="2D2D2D"/>
          <w:spacing w:val="2"/>
          <w:sz w:val="21"/>
          <w:szCs w:val="21"/>
          <w:lang w:eastAsia="ru-RU"/>
        </w:rPr>
        <w:t>ческая</w:t>
      </w:r>
      <w:proofErr w:type="spellEnd"/>
      <w:r w:rsidRPr="00AD6BD0">
        <w:rPr>
          <w:rFonts w:ascii="Courier New" w:eastAsia="Times New Roman" w:hAnsi="Courier New" w:cs="Courier New"/>
          <w:color w:val="2D2D2D"/>
          <w:spacing w:val="2"/>
          <w:sz w:val="21"/>
          <w:szCs w:val="21"/>
          <w:lang w:eastAsia="ru-RU"/>
        </w:rPr>
        <w:t xml:space="preserve"> (из¦        ¦          ¦               ¦</w:t>
      </w:r>
      <w:r w:rsidRPr="00AD6BD0">
        <w:rPr>
          <w:rFonts w:ascii="Courier New" w:eastAsia="Times New Roman" w:hAnsi="Courier New" w:cs="Courier New"/>
          <w:color w:val="2D2D2D"/>
          <w:spacing w:val="2"/>
          <w:sz w:val="21"/>
          <w:szCs w:val="21"/>
          <w:lang w:eastAsia="ru-RU"/>
        </w:rPr>
        <w:br/>
        <w:t>¦                    ¦стали)    ¦        ¦          ¦               ¦</w:t>
      </w:r>
      <w:r w:rsidRPr="00AD6BD0">
        <w:rPr>
          <w:rFonts w:ascii="Courier New" w:eastAsia="Times New Roman" w:hAnsi="Courier New" w:cs="Courier New"/>
          <w:color w:val="2D2D2D"/>
          <w:spacing w:val="2"/>
          <w:sz w:val="21"/>
          <w:szCs w:val="21"/>
          <w:lang w:eastAsia="ru-RU"/>
        </w:rPr>
        <w:br/>
        <w:t>+--------------------+----------+--------+----------+---------------¦</w:t>
      </w:r>
      <w:r w:rsidRPr="00AD6BD0">
        <w:rPr>
          <w:rFonts w:ascii="Courier New" w:eastAsia="Times New Roman" w:hAnsi="Courier New" w:cs="Courier New"/>
          <w:color w:val="2D2D2D"/>
          <w:spacing w:val="2"/>
          <w:sz w:val="21"/>
          <w:szCs w:val="21"/>
          <w:lang w:eastAsia="ru-RU"/>
        </w:rPr>
        <w:br/>
        <w:t>Разборно-переставная ¦   100    ¦        ¦          ¦      200      ¦</w:t>
      </w:r>
      <w:r w:rsidRPr="00AD6BD0">
        <w:rPr>
          <w:rFonts w:ascii="Courier New" w:eastAsia="Times New Roman" w:hAnsi="Courier New" w:cs="Courier New"/>
          <w:color w:val="2D2D2D"/>
          <w:spacing w:val="2"/>
          <w:sz w:val="21"/>
          <w:szCs w:val="21"/>
          <w:lang w:eastAsia="ru-RU"/>
        </w:rPr>
        <w:br/>
      </w:r>
      <w:proofErr w:type="spellStart"/>
      <w:r w:rsidRPr="00AD6BD0">
        <w:rPr>
          <w:rFonts w:ascii="Courier New" w:eastAsia="Times New Roman" w:hAnsi="Courier New" w:cs="Courier New"/>
          <w:color w:val="2D2D2D"/>
          <w:spacing w:val="2"/>
          <w:sz w:val="21"/>
          <w:szCs w:val="21"/>
          <w:lang w:eastAsia="ru-RU"/>
        </w:rPr>
        <w:t>мелкощитовая</w:t>
      </w:r>
      <w:proofErr w:type="spellEnd"/>
      <w:r w:rsidRPr="00AD6BD0">
        <w:rPr>
          <w:rFonts w:ascii="Courier New" w:eastAsia="Times New Roman" w:hAnsi="Courier New" w:cs="Courier New"/>
          <w:color w:val="2D2D2D"/>
          <w:spacing w:val="2"/>
          <w:sz w:val="21"/>
          <w:szCs w:val="21"/>
          <w:lang w:eastAsia="ru-RU"/>
        </w:rPr>
        <w:t xml:space="preserve">         ¦          ¦        ¦          ¦               ¦</w:t>
      </w:r>
      <w:r w:rsidRPr="00AD6BD0">
        <w:rPr>
          <w:rFonts w:ascii="Courier New" w:eastAsia="Times New Roman" w:hAnsi="Courier New" w:cs="Courier New"/>
          <w:color w:val="2D2D2D"/>
          <w:spacing w:val="2"/>
          <w:sz w:val="21"/>
          <w:szCs w:val="21"/>
          <w:lang w:eastAsia="ru-RU"/>
        </w:rPr>
        <w:br/>
        <w:t>---------------------+----------¦        ¦          ¦---------------¦</w:t>
      </w:r>
      <w:r w:rsidRPr="00AD6BD0">
        <w:rPr>
          <w:rFonts w:ascii="Courier New" w:eastAsia="Times New Roman" w:hAnsi="Courier New" w:cs="Courier New"/>
          <w:color w:val="2D2D2D"/>
          <w:spacing w:val="2"/>
          <w:sz w:val="21"/>
          <w:szCs w:val="21"/>
          <w:lang w:eastAsia="ru-RU"/>
        </w:rPr>
        <w:br/>
        <w:t>Разборно-переставная ¦          ¦   30   ¦    20    ¦               ¦</w:t>
      </w:r>
      <w:r w:rsidRPr="00AD6BD0">
        <w:rPr>
          <w:rFonts w:ascii="Courier New" w:eastAsia="Times New Roman" w:hAnsi="Courier New" w:cs="Courier New"/>
          <w:color w:val="2D2D2D"/>
          <w:spacing w:val="2"/>
          <w:sz w:val="21"/>
          <w:szCs w:val="21"/>
          <w:lang w:eastAsia="ru-RU"/>
        </w:rPr>
        <w:br/>
      </w:r>
      <w:proofErr w:type="spellStart"/>
      <w:r w:rsidRPr="00AD6BD0">
        <w:rPr>
          <w:rFonts w:ascii="Courier New" w:eastAsia="Times New Roman" w:hAnsi="Courier New" w:cs="Courier New"/>
          <w:color w:val="2D2D2D"/>
          <w:spacing w:val="2"/>
          <w:sz w:val="21"/>
          <w:szCs w:val="21"/>
          <w:lang w:eastAsia="ru-RU"/>
        </w:rPr>
        <w:t>крупнощитовая</w:t>
      </w:r>
      <w:proofErr w:type="spellEnd"/>
      <w:r w:rsidRPr="00AD6BD0">
        <w:rPr>
          <w:rFonts w:ascii="Courier New" w:eastAsia="Times New Roman" w:hAnsi="Courier New" w:cs="Courier New"/>
          <w:color w:val="2D2D2D"/>
          <w:spacing w:val="2"/>
          <w:sz w:val="21"/>
          <w:szCs w:val="21"/>
          <w:lang w:eastAsia="ru-RU"/>
        </w:rPr>
        <w:t xml:space="preserve">        ¦          ¦        ¦          ¦               ¦</w:t>
      </w:r>
      <w:r w:rsidRPr="00AD6BD0">
        <w:rPr>
          <w:rFonts w:ascii="Courier New" w:eastAsia="Times New Roman" w:hAnsi="Courier New" w:cs="Courier New"/>
          <w:color w:val="2D2D2D"/>
          <w:spacing w:val="2"/>
          <w:sz w:val="21"/>
          <w:szCs w:val="21"/>
          <w:lang w:eastAsia="ru-RU"/>
        </w:rPr>
        <w:br/>
        <w:t>---------------------¦   120    ¦        ¦          ¦      120      ¦</w:t>
      </w:r>
      <w:r w:rsidRPr="00AD6BD0">
        <w:rPr>
          <w:rFonts w:ascii="Courier New" w:eastAsia="Times New Roman" w:hAnsi="Courier New" w:cs="Courier New"/>
          <w:color w:val="2D2D2D"/>
          <w:spacing w:val="2"/>
          <w:sz w:val="21"/>
          <w:szCs w:val="21"/>
          <w:lang w:eastAsia="ru-RU"/>
        </w:rPr>
        <w:br/>
        <w:t>Подъемно-переставная ¦          ¦        ¦          ¦               ¦</w:t>
      </w:r>
      <w:r w:rsidRPr="00AD6BD0">
        <w:rPr>
          <w:rFonts w:ascii="Courier New" w:eastAsia="Times New Roman" w:hAnsi="Courier New" w:cs="Courier New"/>
          <w:color w:val="2D2D2D"/>
          <w:spacing w:val="2"/>
          <w:sz w:val="21"/>
          <w:szCs w:val="21"/>
          <w:lang w:eastAsia="ru-RU"/>
        </w:rPr>
        <w:br/>
        <w:t>---------------------¦          ¦        ¦          ¦               ¦</w:t>
      </w:r>
      <w:r w:rsidRPr="00AD6BD0">
        <w:rPr>
          <w:rFonts w:ascii="Courier New" w:eastAsia="Times New Roman" w:hAnsi="Courier New" w:cs="Courier New"/>
          <w:color w:val="2D2D2D"/>
          <w:spacing w:val="2"/>
          <w:sz w:val="21"/>
          <w:szCs w:val="21"/>
          <w:lang w:eastAsia="ru-RU"/>
        </w:rPr>
        <w:br/>
        <w:t>Блочная              ¦          ¦        ¦          ¦               ¦</w:t>
      </w:r>
      <w:r w:rsidRPr="00AD6BD0">
        <w:rPr>
          <w:rFonts w:ascii="Courier New" w:eastAsia="Times New Roman" w:hAnsi="Courier New" w:cs="Courier New"/>
          <w:color w:val="2D2D2D"/>
          <w:spacing w:val="2"/>
          <w:sz w:val="21"/>
          <w:szCs w:val="21"/>
          <w:lang w:eastAsia="ru-RU"/>
        </w:rPr>
        <w:br/>
        <w:t>---------------------¦----------¦        ¦          ¦---------------¦</w:t>
      </w:r>
      <w:r w:rsidRPr="00AD6BD0">
        <w:rPr>
          <w:rFonts w:ascii="Courier New" w:eastAsia="Times New Roman" w:hAnsi="Courier New" w:cs="Courier New"/>
          <w:color w:val="2D2D2D"/>
          <w:spacing w:val="2"/>
          <w:sz w:val="21"/>
          <w:szCs w:val="21"/>
          <w:lang w:eastAsia="ru-RU"/>
        </w:rPr>
        <w:br/>
        <w:t>Объемно-переставная  ¦   200    ¦        ¦          ¦      200      ¦</w:t>
      </w:r>
      <w:r w:rsidRPr="00AD6BD0">
        <w:rPr>
          <w:rFonts w:ascii="Courier New" w:eastAsia="Times New Roman" w:hAnsi="Courier New" w:cs="Courier New"/>
          <w:color w:val="2D2D2D"/>
          <w:spacing w:val="2"/>
          <w:sz w:val="21"/>
          <w:szCs w:val="21"/>
          <w:lang w:eastAsia="ru-RU"/>
        </w:rPr>
        <w:br/>
        <w:t>---------------------¦----------¦--------¦----------¦---------------¦</w:t>
      </w:r>
      <w:r w:rsidRPr="00AD6BD0">
        <w:rPr>
          <w:rFonts w:ascii="Courier New" w:eastAsia="Times New Roman" w:hAnsi="Courier New" w:cs="Courier New"/>
          <w:color w:val="2D2D2D"/>
          <w:spacing w:val="2"/>
          <w:sz w:val="21"/>
          <w:szCs w:val="21"/>
          <w:lang w:eastAsia="ru-RU"/>
        </w:rPr>
        <w:br/>
        <w:t xml:space="preserve">Скользящая, </w:t>
      </w:r>
      <w:proofErr w:type="spellStart"/>
      <w:r w:rsidRPr="00AD6BD0">
        <w:rPr>
          <w:rFonts w:ascii="Courier New" w:eastAsia="Times New Roman" w:hAnsi="Courier New" w:cs="Courier New"/>
          <w:color w:val="2D2D2D"/>
          <w:spacing w:val="2"/>
          <w:sz w:val="21"/>
          <w:szCs w:val="21"/>
          <w:lang w:eastAsia="ru-RU"/>
        </w:rPr>
        <w:t>пог</w:t>
      </w:r>
      <w:proofErr w:type="spellEnd"/>
      <w:r w:rsidRPr="00AD6BD0">
        <w:rPr>
          <w:rFonts w:ascii="Courier New" w:eastAsia="Times New Roman" w:hAnsi="Courier New" w:cs="Courier New"/>
          <w:color w:val="2D2D2D"/>
          <w:spacing w:val="2"/>
          <w:sz w:val="21"/>
          <w:szCs w:val="21"/>
          <w:lang w:eastAsia="ru-RU"/>
        </w:rPr>
        <w:t>. м   ¦   300    ¦   60   ¦    30    ¦      600      ¦</w:t>
      </w:r>
      <w:r w:rsidRPr="00AD6BD0">
        <w:rPr>
          <w:rFonts w:ascii="Courier New" w:eastAsia="Times New Roman" w:hAnsi="Courier New" w:cs="Courier New"/>
          <w:color w:val="2D2D2D"/>
          <w:spacing w:val="2"/>
          <w:sz w:val="21"/>
          <w:szCs w:val="21"/>
          <w:lang w:eastAsia="ru-RU"/>
        </w:rPr>
        <w:br/>
        <w:t>---------------------¦----------¦--------¦----------¦---------------¦</w:t>
      </w:r>
      <w:r w:rsidRPr="00AD6BD0">
        <w:rPr>
          <w:rFonts w:ascii="Courier New" w:eastAsia="Times New Roman" w:hAnsi="Courier New" w:cs="Courier New"/>
          <w:color w:val="2D2D2D"/>
          <w:spacing w:val="2"/>
          <w:sz w:val="21"/>
          <w:szCs w:val="21"/>
          <w:lang w:eastAsia="ru-RU"/>
        </w:rPr>
        <w:br/>
        <w:t>Горизонтально-пере-  ¦   400    ¦   80   ¦    40    ¦      800      ¦</w:t>
      </w:r>
      <w:r w:rsidRPr="00AD6BD0">
        <w:rPr>
          <w:rFonts w:ascii="Courier New" w:eastAsia="Times New Roman" w:hAnsi="Courier New" w:cs="Courier New"/>
          <w:color w:val="2D2D2D"/>
          <w:spacing w:val="2"/>
          <w:sz w:val="21"/>
          <w:szCs w:val="21"/>
          <w:lang w:eastAsia="ru-RU"/>
        </w:rPr>
        <w:br/>
      </w:r>
      <w:proofErr w:type="spellStart"/>
      <w:r w:rsidRPr="00AD6BD0">
        <w:rPr>
          <w:rFonts w:ascii="Courier New" w:eastAsia="Times New Roman" w:hAnsi="Courier New" w:cs="Courier New"/>
          <w:color w:val="2D2D2D"/>
          <w:spacing w:val="2"/>
          <w:sz w:val="21"/>
          <w:szCs w:val="21"/>
          <w:lang w:eastAsia="ru-RU"/>
        </w:rPr>
        <w:t>мещаемая</w:t>
      </w:r>
      <w:proofErr w:type="spellEnd"/>
      <w:r w:rsidRPr="00AD6BD0">
        <w:rPr>
          <w:rFonts w:ascii="Courier New" w:eastAsia="Times New Roman" w:hAnsi="Courier New" w:cs="Courier New"/>
          <w:color w:val="2D2D2D"/>
          <w:spacing w:val="2"/>
          <w:sz w:val="21"/>
          <w:szCs w:val="21"/>
          <w:lang w:eastAsia="ru-RU"/>
        </w:rPr>
        <w:t xml:space="preserve"> (</w:t>
      </w:r>
      <w:proofErr w:type="spellStart"/>
      <w:r w:rsidRPr="00AD6BD0">
        <w:rPr>
          <w:rFonts w:ascii="Courier New" w:eastAsia="Times New Roman" w:hAnsi="Courier New" w:cs="Courier New"/>
          <w:color w:val="2D2D2D"/>
          <w:spacing w:val="2"/>
          <w:sz w:val="21"/>
          <w:szCs w:val="21"/>
          <w:lang w:eastAsia="ru-RU"/>
        </w:rPr>
        <w:t>катучая</w:t>
      </w:r>
      <w:proofErr w:type="spellEnd"/>
      <w:r w:rsidRPr="00AD6BD0">
        <w:rPr>
          <w:rFonts w:ascii="Courier New" w:eastAsia="Times New Roman" w:hAnsi="Courier New" w:cs="Courier New"/>
          <w:color w:val="2D2D2D"/>
          <w:spacing w:val="2"/>
          <w:sz w:val="21"/>
          <w:szCs w:val="21"/>
          <w:lang w:eastAsia="ru-RU"/>
        </w:rPr>
        <w:t>,   ¦          ¦        ¦          ¦               ¦</w:t>
      </w:r>
      <w:r w:rsidRPr="00AD6BD0">
        <w:rPr>
          <w:rFonts w:ascii="Courier New" w:eastAsia="Times New Roman" w:hAnsi="Courier New" w:cs="Courier New"/>
          <w:color w:val="2D2D2D"/>
          <w:spacing w:val="2"/>
          <w:sz w:val="21"/>
          <w:szCs w:val="21"/>
          <w:lang w:eastAsia="ru-RU"/>
        </w:rPr>
        <w:br/>
        <w:t xml:space="preserve">тоннельная), </w:t>
      </w:r>
      <w:proofErr w:type="spellStart"/>
      <w:r w:rsidRPr="00AD6BD0">
        <w:rPr>
          <w:rFonts w:ascii="Courier New" w:eastAsia="Times New Roman" w:hAnsi="Courier New" w:cs="Courier New"/>
          <w:color w:val="2D2D2D"/>
          <w:spacing w:val="2"/>
          <w:sz w:val="21"/>
          <w:szCs w:val="21"/>
          <w:lang w:eastAsia="ru-RU"/>
        </w:rPr>
        <w:t>пог</w:t>
      </w:r>
      <w:proofErr w:type="spellEnd"/>
      <w:r w:rsidRPr="00AD6BD0">
        <w:rPr>
          <w:rFonts w:ascii="Courier New" w:eastAsia="Times New Roman" w:hAnsi="Courier New" w:cs="Courier New"/>
          <w:color w:val="2D2D2D"/>
          <w:spacing w:val="2"/>
          <w:sz w:val="21"/>
          <w:szCs w:val="21"/>
          <w:lang w:eastAsia="ru-RU"/>
        </w:rPr>
        <w:t>. м  ¦          ¦        ¦          ¦               ¦</w:t>
      </w:r>
      <w:r w:rsidRPr="00AD6BD0">
        <w:rPr>
          <w:rFonts w:ascii="Courier New" w:eastAsia="Times New Roman" w:hAnsi="Courier New" w:cs="Courier New"/>
          <w:color w:val="2D2D2D"/>
          <w:spacing w:val="2"/>
          <w:sz w:val="21"/>
          <w:szCs w:val="21"/>
          <w:lang w:eastAsia="ru-RU"/>
        </w:rPr>
        <w:br/>
        <w:t>--------------------------------------------------------------------+</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lastRenderedPageBreak/>
        <w:t>4.8. Класс точности смонтированной опалубки должен быть на 1 класс выше класса точности бетонируемых конструкций, а класс точности изготовления элементов опалубки должен назначаться на 1 класс выше класса точности монтажа. Класс точности бетонируемых конструкций назначают в проекте в соответствии с </w:t>
      </w:r>
      <w:hyperlink r:id="rId6" w:history="1">
        <w:r w:rsidRPr="00AD6BD0">
          <w:rPr>
            <w:rFonts w:ascii="Arial" w:eastAsia="Times New Roman" w:hAnsi="Arial" w:cs="Arial"/>
            <w:color w:val="00466E"/>
            <w:spacing w:val="2"/>
            <w:sz w:val="21"/>
            <w:szCs w:val="21"/>
            <w:u w:val="single"/>
            <w:lang w:eastAsia="ru-RU"/>
          </w:rPr>
          <w:t>ГОСТ 21779-82</w:t>
        </w:r>
      </w:hyperlink>
      <w:r w:rsidRPr="00AD6BD0">
        <w:rPr>
          <w:rFonts w:ascii="Arial" w:eastAsia="Times New Roman" w:hAnsi="Arial" w:cs="Arial"/>
          <w:color w:val="2D2D2D"/>
          <w:spacing w:val="2"/>
          <w:sz w:val="21"/>
          <w:szCs w:val="21"/>
          <w:lang w:eastAsia="ru-RU"/>
        </w:rPr>
        <w:t>.</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4.9. Для возведения монолитных конструкций с поверхностями, готовыми под окраску или оклейку обоями, следует применять опалубку, обеспечивающую получение бетонных поверхностей по </w:t>
      </w:r>
      <w:hyperlink r:id="rId7" w:history="1">
        <w:r w:rsidRPr="00AD6BD0">
          <w:rPr>
            <w:rFonts w:ascii="Arial" w:eastAsia="Times New Roman" w:hAnsi="Arial" w:cs="Arial"/>
            <w:color w:val="00466E"/>
            <w:spacing w:val="2"/>
            <w:sz w:val="21"/>
            <w:szCs w:val="21"/>
            <w:u w:val="single"/>
            <w:lang w:eastAsia="ru-RU"/>
          </w:rPr>
          <w:t>СНиП 3.04.01-87</w:t>
        </w:r>
      </w:hyperlink>
      <w:r w:rsidRPr="00AD6BD0">
        <w:rPr>
          <w:rFonts w:ascii="Arial" w:eastAsia="Times New Roman" w:hAnsi="Arial" w:cs="Arial"/>
          <w:color w:val="2D2D2D"/>
          <w:spacing w:val="2"/>
          <w:sz w:val="21"/>
          <w:szCs w:val="21"/>
          <w:lang w:eastAsia="ru-RU"/>
        </w:rPr>
        <w:t>.</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4.10. Для получения бетонных поверхностей, готовых под окраску или оклейку обоями, должны применяться, как правило, крупноразмерные конструкции опалубок с минимальным количеством стыковых соединений.</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 xml:space="preserve">4.11. На палубе щитов из металла, фанеры или пластмасс не допускаются трещины, заусенцы и местные отклонения глубиной более 2 мм, на палубе из древесины - более 3 мм в количестве более 3 на 1 </w:t>
      </w:r>
      <w:proofErr w:type="spellStart"/>
      <w:r w:rsidRPr="00AD6BD0">
        <w:rPr>
          <w:rFonts w:ascii="Arial" w:eastAsia="Times New Roman" w:hAnsi="Arial" w:cs="Arial"/>
          <w:color w:val="2D2D2D"/>
          <w:spacing w:val="2"/>
          <w:sz w:val="21"/>
          <w:szCs w:val="21"/>
          <w:lang w:eastAsia="ru-RU"/>
        </w:rPr>
        <w:t>кв.м</w:t>
      </w:r>
      <w:proofErr w:type="spellEnd"/>
      <w:r w:rsidRPr="00AD6BD0">
        <w:rPr>
          <w:rFonts w:ascii="Arial" w:eastAsia="Times New Roman" w:hAnsi="Arial" w:cs="Arial"/>
          <w:color w:val="2D2D2D"/>
          <w:spacing w:val="2"/>
          <w:sz w:val="21"/>
          <w:szCs w:val="21"/>
          <w:lang w:eastAsia="ru-RU"/>
        </w:rPr>
        <w:t>.</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 xml:space="preserve">4.12. </w:t>
      </w:r>
      <w:proofErr w:type="gramStart"/>
      <w:r w:rsidRPr="00AD6BD0">
        <w:rPr>
          <w:rFonts w:ascii="Arial" w:eastAsia="Times New Roman" w:hAnsi="Arial" w:cs="Arial"/>
          <w:color w:val="2D2D2D"/>
          <w:spacing w:val="2"/>
          <w:sz w:val="21"/>
          <w:szCs w:val="21"/>
          <w:lang w:eastAsia="ru-RU"/>
        </w:rPr>
        <w:t>Палуба крупноразмерных конструкций опалубки (</w:t>
      </w:r>
      <w:proofErr w:type="spellStart"/>
      <w:r w:rsidRPr="00AD6BD0">
        <w:rPr>
          <w:rFonts w:ascii="Arial" w:eastAsia="Times New Roman" w:hAnsi="Arial" w:cs="Arial"/>
          <w:color w:val="2D2D2D"/>
          <w:spacing w:val="2"/>
          <w:sz w:val="21"/>
          <w:szCs w:val="21"/>
          <w:lang w:eastAsia="ru-RU"/>
        </w:rPr>
        <w:t>крупнощитовая</w:t>
      </w:r>
      <w:proofErr w:type="spellEnd"/>
      <w:r w:rsidRPr="00AD6BD0">
        <w:rPr>
          <w:rFonts w:ascii="Arial" w:eastAsia="Times New Roman" w:hAnsi="Arial" w:cs="Arial"/>
          <w:color w:val="2D2D2D"/>
          <w:spacing w:val="2"/>
          <w:sz w:val="21"/>
          <w:szCs w:val="21"/>
          <w:lang w:eastAsia="ru-RU"/>
        </w:rPr>
        <w:t>, объемно-переставная, блочная), применяемой для получения поверхностей, готовых под окраску или оклейку обоями, должна изготовляться из целых листов.</w:t>
      </w:r>
      <w:proofErr w:type="gramEnd"/>
      <w:r w:rsidRPr="00AD6BD0">
        <w:rPr>
          <w:rFonts w:ascii="Arial" w:eastAsia="Times New Roman" w:hAnsi="Arial" w:cs="Arial"/>
          <w:color w:val="2D2D2D"/>
          <w:spacing w:val="2"/>
          <w:sz w:val="21"/>
          <w:szCs w:val="21"/>
          <w:lang w:eastAsia="ru-RU"/>
        </w:rPr>
        <w:t xml:space="preserve"> При изготовлении из двух или нескольких листов стыковые соединения палубы должны опираться на несущие конструкции каркаса щита; сварные швы и герметизирующая обмазка должны быть зачищены заподлицо с основной поверхностью.</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 xml:space="preserve">4.13. </w:t>
      </w:r>
      <w:proofErr w:type="gramStart"/>
      <w:r w:rsidRPr="00AD6BD0">
        <w:rPr>
          <w:rFonts w:ascii="Arial" w:eastAsia="Times New Roman" w:hAnsi="Arial" w:cs="Arial"/>
          <w:color w:val="2D2D2D"/>
          <w:spacing w:val="2"/>
          <w:sz w:val="21"/>
          <w:szCs w:val="21"/>
          <w:lang w:eastAsia="ru-RU"/>
        </w:rPr>
        <w:t>Для поддерживающих металлических элементов опалубки (схваток, стоек, рам, ферм и т.п.) и каркасов щитов должна применяться сталь марки ВСт.3 по </w:t>
      </w:r>
      <w:hyperlink r:id="rId8" w:history="1">
        <w:r w:rsidRPr="00AD6BD0">
          <w:rPr>
            <w:rFonts w:ascii="Arial" w:eastAsia="Times New Roman" w:hAnsi="Arial" w:cs="Arial"/>
            <w:color w:val="00466E"/>
            <w:spacing w:val="2"/>
            <w:sz w:val="21"/>
            <w:szCs w:val="21"/>
            <w:u w:val="single"/>
            <w:lang w:eastAsia="ru-RU"/>
          </w:rPr>
          <w:t>ГОСТ 380-88</w:t>
        </w:r>
      </w:hyperlink>
      <w:r w:rsidRPr="00AD6BD0">
        <w:rPr>
          <w:rFonts w:ascii="Arial" w:eastAsia="Times New Roman" w:hAnsi="Arial" w:cs="Arial"/>
          <w:color w:val="2D2D2D"/>
          <w:spacing w:val="2"/>
          <w:sz w:val="21"/>
          <w:szCs w:val="21"/>
          <w:lang w:eastAsia="ru-RU"/>
        </w:rPr>
        <w:t>. Для металлических палуб должна применяться листовая сталь марки ВСт.3 по </w:t>
      </w:r>
      <w:hyperlink r:id="rId9" w:history="1">
        <w:r w:rsidRPr="00AD6BD0">
          <w:rPr>
            <w:rFonts w:ascii="Arial" w:eastAsia="Times New Roman" w:hAnsi="Arial" w:cs="Arial"/>
            <w:color w:val="00466E"/>
            <w:spacing w:val="2"/>
            <w:sz w:val="21"/>
            <w:szCs w:val="21"/>
            <w:u w:val="single"/>
            <w:lang w:eastAsia="ru-RU"/>
          </w:rPr>
          <w:t>ГОСТ 380-88</w:t>
        </w:r>
      </w:hyperlink>
      <w:r w:rsidRPr="00AD6BD0">
        <w:rPr>
          <w:rFonts w:ascii="Arial" w:eastAsia="Times New Roman" w:hAnsi="Arial" w:cs="Arial"/>
          <w:color w:val="2D2D2D"/>
          <w:spacing w:val="2"/>
          <w:sz w:val="21"/>
          <w:szCs w:val="21"/>
          <w:lang w:eastAsia="ru-RU"/>
        </w:rPr>
        <w:t>, </w:t>
      </w:r>
      <w:hyperlink r:id="rId10" w:history="1">
        <w:r w:rsidRPr="00AD6BD0">
          <w:rPr>
            <w:rFonts w:ascii="Arial" w:eastAsia="Times New Roman" w:hAnsi="Arial" w:cs="Arial"/>
            <w:color w:val="00466E"/>
            <w:spacing w:val="2"/>
            <w:sz w:val="21"/>
            <w:szCs w:val="21"/>
            <w:u w:val="single"/>
            <w:lang w:eastAsia="ru-RU"/>
          </w:rPr>
          <w:t>ГОСТ 16523-89</w:t>
        </w:r>
      </w:hyperlink>
      <w:r w:rsidRPr="00AD6BD0">
        <w:rPr>
          <w:rFonts w:ascii="Arial" w:eastAsia="Times New Roman" w:hAnsi="Arial" w:cs="Arial"/>
          <w:color w:val="2D2D2D"/>
          <w:spacing w:val="2"/>
          <w:sz w:val="21"/>
          <w:szCs w:val="21"/>
          <w:lang w:eastAsia="ru-RU"/>
        </w:rPr>
        <w:t>, </w:t>
      </w:r>
      <w:hyperlink r:id="rId11" w:history="1">
        <w:r w:rsidRPr="00AD6BD0">
          <w:rPr>
            <w:rFonts w:ascii="Arial" w:eastAsia="Times New Roman" w:hAnsi="Arial" w:cs="Arial"/>
            <w:color w:val="00466E"/>
            <w:spacing w:val="2"/>
            <w:sz w:val="21"/>
            <w:szCs w:val="21"/>
            <w:u w:val="single"/>
            <w:lang w:eastAsia="ru-RU"/>
          </w:rPr>
          <w:t>ГОСТ 14637-89</w:t>
        </w:r>
      </w:hyperlink>
      <w:r w:rsidRPr="00AD6BD0">
        <w:rPr>
          <w:rFonts w:ascii="Arial" w:eastAsia="Times New Roman" w:hAnsi="Arial" w:cs="Arial"/>
          <w:color w:val="2D2D2D"/>
          <w:spacing w:val="2"/>
          <w:sz w:val="21"/>
          <w:szCs w:val="21"/>
          <w:lang w:eastAsia="ru-RU"/>
        </w:rPr>
        <w:t>.</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Устройства для подъема опалубки (петли, штыри и др.) должны изготовляться из стали марки ВСт.3пс любой категории по </w:t>
      </w:r>
      <w:hyperlink r:id="rId12" w:history="1">
        <w:r w:rsidRPr="00AD6BD0">
          <w:rPr>
            <w:rFonts w:ascii="Arial" w:eastAsia="Times New Roman" w:hAnsi="Arial" w:cs="Arial"/>
            <w:color w:val="00466E"/>
            <w:spacing w:val="2"/>
            <w:sz w:val="21"/>
            <w:szCs w:val="21"/>
            <w:u w:val="single"/>
            <w:lang w:eastAsia="ru-RU"/>
          </w:rPr>
          <w:t>ГОСТ</w:t>
        </w:r>
        <w:proofErr w:type="gramEnd"/>
        <w:r w:rsidRPr="00AD6BD0">
          <w:rPr>
            <w:rFonts w:ascii="Arial" w:eastAsia="Times New Roman" w:hAnsi="Arial" w:cs="Arial"/>
            <w:color w:val="00466E"/>
            <w:spacing w:val="2"/>
            <w:sz w:val="21"/>
            <w:szCs w:val="21"/>
            <w:u w:val="single"/>
            <w:lang w:eastAsia="ru-RU"/>
          </w:rPr>
          <w:t xml:space="preserve"> 380-88</w:t>
        </w:r>
      </w:hyperlink>
      <w:r w:rsidRPr="00AD6BD0">
        <w:rPr>
          <w:rFonts w:ascii="Arial" w:eastAsia="Times New Roman" w:hAnsi="Arial" w:cs="Arial"/>
          <w:color w:val="2D2D2D"/>
          <w:spacing w:val="2"/>
          <w:sz w:val="21"/>
          <w:szCs w:val="21"/>
          <w:lang w:eastAsia="ru-RU"/>
        </w:rPr>
        <w:t> или стали марки 20 по </w:t>
      </w:r>
      <w:hyperlink r:id="rId13" w:history="1">
        <w:r w:rsidRPr="00AD6BD0">
          <w:rPr>
            <w:rFonts w:ascii="Arial" w:eastAsia="Times New Roman" w:hAnsi="Arial" w:cs="Arial"/>
            <w:color w:val="00466E"/>
            <w:spacing w:val="2"/>
            <w:sz w:val="21"/>
            <w:szCs w:val="21"/>
            <w:u w:val="single"/>
            <w:lang w:eastAsia="ru-RU"/>
          </w:rPr>
          <w:t>ГОСТ 1050-88</w:t>
        </w:r>
      </w:hyperlink>
      <w:r w:rsidRPr="00AD6BD0">
        <w:rPr>
          <w:rFonts w:ascii="Arial" w:eastAsia="Times New Roman" w:hAnsi="Arial" w:cs="Arial"/>
          <w:color w:val="2D2D2D"/>
          <w:spacing w:val="2"/>
          <w:sz w:val="21"/>
          <w:szCs w:val="21"/>
          <w:lang w:eastAsia="ru-RU"/>
        </w:rPr>
        <w:t>.</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Детали, подвергающиеся износу (пальцы, замки, втулки, шарниры и т.д.), должны изготовляться из стали не ниже марки 45 по </w:t>
      </w:r>
      <w:hyperlink r:id="rId14" w:history="1">
        <w:r w:rsidRPr="00AD6BD0">
          <w:rPr>
            <w:rFonts w:ascii="Arial" w:eastAsia="Times New Roman" w:hAnsi="Arial" w:cs="Arial"/>
            <w:color w:val="00466E"/>
            <w:spacing w:val="2"/>
            <w:sz w:val="21"/>
            <w:szCs w:val="21"/>
            <w:u w:val="single"/>
            <w:lang w:eastAsia="ru-RU"/>
          </w:rPr>
          <w:t>ГОСТ 1050-88</w:t>
        </w:r>
      </w:hyperlink>
      <w:r w:rsidRPr="00AD6BD0">
        <w:rPr>
          <w:rFonts w:ascii="Arial" w:eastAsia="Times New Roman" w:hAnsi="Arial" w:cs="Arial"/>
          <w:color w:val="2D2D2D"/>
          <w:spacing w:val="2"/>
          <w:sz w:val="21"/>
          <w:szCs w:val="21"/>
          <w:lang w:eastAsia="ru-RU"/>
        </w:rPr>
        <w:t> и подвергаться термической обработке.</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4.14. Для деревянных поддерживающих элементов должны применяться лесоматериалы круглые хвойных пород не ниже II сорта по </w:t>
      </w:r>
      <w:hyperlink r:id="rId15" w:history="1">
        <w:r w:rsidRPr="00AD6BD0">
          <w:rPr>
            <w:rFonts w:ascii="Arial" w:eastAsia="Times New Roman" w:hAnsi="Arial" w:cs="Arial"/>
            <w:color w:val="00466E"/>
            <w:spacing w:val="2"/>
            <w:sz w:val="21"/>
            <w:szCs w:val="21"/>
            <w:u w:val="single"/>
            <w:lang w:eastAsia="ru-RU"/>
          </w:rPr>
          <w:t>ГОСТ 9463-88</w:t>
        </w:r>
      </w:hyperlink>
      <w:r w:rsidRPr="00AD6BD0">
        <w:rPr>
          <w:rFonts w:ascii="Arial" w:eastAsia="Times New Roman" w:hAnsi="Arial" w:cs="Arial"/>
          <w:color w:val="2D2D2D"/>
          <w:spacing w:val="2"/>
          <w:sz w:val="21"/>
          <w:szCs w:val="21"/>
          <w:lang w:eastAsia="ru-RU"/>
        </w:rPr>
        <w:t>, пиломатериалы хвойных пород не ниже II сорта по </w:t>
      </w:r>
      <w:hyperlink r:id="rId16" w:history="1">
        <w:r w:rsidRPr="00AD6BD0">
          <w:rPr>
            <w:rFonts w:ascii="Arial" w:eastAsia="Times New Roman" w:hAnsi="Arial" w:cs="Arial"/>
            <w:color w:val="00466E"/>
            <w:spacing w:val="2"/>
            <w:sz w:val="21"/>
            <w:szCs w:val="21"/>
            <w:u w:val="single"/>
            <w:lang w:eastAsia="ru-RU"/>
          </w:rPr>
          <w:t>ГОСТ 8486-86</w:t>
        </w:r>
      </w:hyperlink>
      <w:r w:rsidRPr="00AD6BD0">
        <w:rPr>
          <w:rFonts w:ascii="Arial" w:eastAsia="Times New Roman" w:hAnsi="Arial" w:cs="Arial"/>
          <w:color w:val="2D2D2D"/>
          <w:spacing w:val="2"/>
          <w:sz w:val="21"/>
          <w:szCs w:val="21"/>
          <w:lang w:eastAsia="ru-RU"/>
        </w:rPr>
        <w:t>; для палубы - пиломатериалы хвойных пород по </w:t>
      </w:r>
      <w:hyperlink r:id="rId17" w:history="1">
        <w:r w:rsidRPr="00AD6BD0">
          <w:rPr>
            <w:rFonts w:ascii="Arial" w:eastAsia="Times New Roman" w:hAnsi="Arial" w:cs="Arial"/>
            <w:color w:val="00466E"/>
            <w:spacing w:val="2"/>
            <w:sz w:val="21"/>
            <w:szCs w:val="21"/>
            <w:u w:val="single"/>
            <w:lang w:eastAsia="ru-RU"/>
          </w:rPr>
          <w:t>ГОСТ 8486-86</w:t>
        </w:r>
      </w:hyperlink>
      <w:r w:rsidRPr="00AD6BD0">
        <w:rPr>
          <w:rFonts w:ascii="Arial" w:eastAsia="Times New Roman" w:hAnsi="Arial" w:cs="Arial"/>
          <w:color w:val="2D2D2D"/>
          <w:spacing w:val="2"/>
          <w:sz w:val="21"/>
          <w:szCs w:val="21"/>
          <w:lang w:eastAsia="ru-RU"/>
        </w:rPr>
        <w:t> и лиственных пород по </w:t>
      </w:r>
      <w:hyperlink r:id="rId18" w:history="1">
        <w:r w:rsidRPr="00AD6BD0">
          <w:rPr>
            <w:rFonts w:ascii="Arial" w:eastAsia="Times New Roman" w:hAnsi="Arial" w:cs="Arial"/>
            <w:color w:val="00466E"/>
            <w:spacing w:val="2"/>
            <w:sz w:val="21"/>
            <w:szCs w:val="21"/>
            <w:u w:val="single"/>
            <w:lang w:eastAsia="ru-RU"/>
          </w:rPr>
          <w:t>ГОСТ 2695-83</w:t>
        </w:r>
      </w:hyperlink>
      <w:r w:rsidRPr="00AD6BD0">
        <w:rPr>
          <w:rFonts w:ascii="Arial" w:eastAsia="Times New Roman" w:hAnsi="Arial" w:cs="Arial"/>
          <w:color w:val="2D2D2D"/>
          <w:spacing w:val="2"/>
          <w:sz w:val="21"/>
          <w:szCs w:val="21"/>
          <w:lang w:eastAsia="ru-RU"/>
        </w:rPr>
        <w:t> не ниже II сорта.</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Доски палубы должны иметь ширину не более 150 мм.</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Влажность древесины, применяемой для поддерживающих элементов, должна быть не более 22%, для палубы - не более 18%.</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4.15. Для щитов должны применяться древесностружечные плиты по </w:t>
      </w:r>
      <w:hyperlink r:id="rId19" w:history="1">
        <w:r w:rsidRPr="00AD6BD0">
          <w:rPr>
            <w:rFonts w:ascii="Arial" w:eastAsia="Times New Roman" w:hAnsi="Arial" w:cs="Arial"/>
            <w:color w:val="00466E"/>
            <w:spacing w:val="2"/>
            <w:sz w:val="21"/>
            <w:szCs w:val="21"/>
            <w:u w:val="single"/>
            <w:lang w:eastAsia="ru-RU"/>
          </w:rPr>
          <w:t>ГОСТ 10632-89</w:t>
        </w:r>
      </w:hyperlink>
      <w:r w:rsidRPr="00AD6BD0">
        <w:rPr>
          <w:rFonts w:ascii="Arial" w:eastAsia="Times New Roman" w:hAnsi="Arial" w:cs="Arial"/>
          <w:color w:val="2D2D2D"/>
          <w:spacing w:val="2"/>
          <w:sz w:val="21"/>
          <w:szCs w:val="21"/>
          <w:lang w:eastAsia="ru-RU"/>
        </w:rPr>
        <w:t>, древесноволокнистые плиты по </w:t>
      </w:r>
      <w:hyperlink r:id="rId20" w:history="1">
        <w:r w:rsidRPr="00AD6BD0">
          <w:rPr>
            <w:rFonts w:ascii="Arial" w:eastAsia="Times New Roman" w:hAnsi="Arial" w:cs="Arial"/>
            <w:color w:val="00466E"/>
            <w:spacing w:val="2"/>
            <w:sz w:val="21"/>
            <w:szCs w:val="21"/>
            <w:u w:val="single"/>
            <w:lang w:eastAsia="ru-RU"/>
          </w:rPr>
          <w:t>ГОСТ 4598-86</w:t>
        </w:r>
      </w:hyperlink>
      <w:r w:rsidRPr="00AD6BD0">
        <w:rPr>
          <w:rFonts w:ascii="Arial" w:eastAsia="Times New Roman" w:hAnsi="Arial" w:cs="Arial"/>
          <w:color w:val="2D2D2D"/>
          <w:spacing w:val="2"/>
          <w:sz w:val="21"/>
          <w:szCs w:val="21"/>
          <w:lang w:eastAsia="ru-RU"/>
        </w:rPr>
        <w:t xml:space="preserve">, фанера </w:t>
      </w:r>
      <w:proofErr w:type="spellStart"/>
      <w:r w:rsidRPr="00AD6BD0">
        <w:rPr>
          <w:rFonts w:ascii="Arial" w:eastAsia="Times New Roman" w:hAnsi="Arial" w:cs="Arial"/>
          <w:color w:val="2D2D2D"/>
          <w:spacing w:val="2"/>
          <w:sz w:val="21"/>
          <w:szCs w:val="21"/>
          <w:lang w:eastAsia="ru-RU"/>
        </w:rPr>
        <w:t>бакелизированная</w:t>
      </w:r>
      <w:proofErr w:type="spellEnd"/>
      <w:r w:rsidRPr="00AD6BD0">
        <w:rPr>
          <w:rFonts w:ascii="Arial" w:eastAsia="Times New Roman" w:hAnsi="Arial" w:cs="Arial"/>
          <w:color w:val="2D2D2D"/>
          <w:spacing w:val="2"/>
          <w:sz w:val="21"/>
          <w:szCs w:val="21"/>
          <w:lang w:eastAsia="ru-RU"/>
        </w:rPr>
        <w:t xml:space="preserve"> по </w:t>
      </w:r>
      <w:hyperlink r:id="rId21" w:history="1">
        <w:r w:rsidRPr="00AD6BD0">
          <w:rPr>
            <w:rFonts w:ascii="Arial" w:eastAsia="Times New Roman" w:hAnsi="Arial" w:cs="Arial"/>
            <w:color w:val="00466E"/>
            <w:spacing w:val="2"/>
            <w:sz w:val="21"/>
            <w:szCs w:val="21"/>
            <w:u w:val="single"/>
            <w:lang w:eastAsia="ru-RU"/>
          </w:rPr>
          <w:t>ГОСТ 11539-83</w:t>
        </w:r>
      </w:hyperlink>
      <w:r w:rsidRPr="00AD6BD0">
        <w:rPr>
          <w:rFonts w:ascii="Arial" w:eastAsia="Times New Roman" w:hAnsi="Arial" w:cs="Arial"/>
          <w:color w:val="2D2D2D"/>
          <w:spacing w:val="2"/>
          <w:sz w:val="21"/>
          <w:szCs w:val="21"/>
          <w:lang w:eastAsia="ru-RU"/>
        </w:rPr>
        <w:t>, марки ФСФ по </w:t>
      </w:r>
      <w:hyperlink r:id="rId22" w:history="1">
        <w:r w:rsidRPr="00AD6BD0">
          <w:rPr>
            <w:rFonts w:ascii="Arial" w:eastAsia="Times New Roman" w:hAnsi="Arial" w:cs="Arial"/>
            <w:color w:val="00466E"/>
            <w:spacing w:val="2"/>
            <w:sz w:val="21"/>
            <w:szCs w:val="21"/>
            <w:u w:val="single"/>
            <w:lang w:eastAsia="ru-RU"/>
          </w:rPr>
          <w:t>ГОСТ 3916.1-89</w:t>
        </w:r>
      </w:hyperlink>
      <w:r w:rsidRPr="00AD6BD0">
        <w:rPr>
          <w:rFonts w:ascii="Arial" w:eastAsia="Times New Roman" w:hAnsi="Arial" w:cs="Arial"/>
          <w:color w:val="2D2D2D"/>
          <w:spacing w:val="2"/>
          <w:sz w:val="21"/>
          <w:szCs w:val="21"/>
          <w:lang w:eastAsia="ru-RU"/>
        </w:rPr>
        <w:t> или </w:t>
      </w:r>
      <w:hyperlink r:id="rId23" w:history="1">
        <w:r w:rsidRPr="00AD6BD0">
          <w:rPr>
            <w:rFonts w:ascii="Arial" w:eastAsia="Times New Roman" w:hAnsi="Arial" w:cs="Arial"/>
            <w:color w:val="00466E"/>
            <w:spacing w:val="2"/>
            <w:sz w:val="21"/>
            <w:szCs w:val="21"/>
            <w:u w:val="single"/>
            <w:lang w:eastAsia="ru-RU"/>
          </w:rPr>
          <w:t>ГОСТ 3916.2-89</w:t>
        </w:r>
      </w:hyperlink>
      <w:r w:rsidRPr="00AD6BD0">
        <w:rPr>
          <w:rFonts w:ascii="Arial" w:eastAsia="Times New Roman" w:hAnsi="Arial" w:cs="Arial"/>
          <w:color w:val="2D2D2D"/>
          <w:spacing w:val="2"/>
          <w:sz w:val="21"/>
          <w:szCs w:val="21"/>
          <w:lang w:eastAsia="ru-RU"/>
        </w:rPr>
        <w:t>. Плиты и фанера марки ФСФ должны быть защищены водостойким покрытием.</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 xml:space="preserve">4.16. </w:t>
      </w:r>
      <w:proofErr w:type="gramStart"/>
      <w:r w:rsidRPr="00AD6BD0">
        <w:rPr>
          <w:rFonts w:ascii="Arial" w:eastAsia="Times New Roman" w:hAnsi="Arial" w:cs="Arial"/>
          <w:color w:val="2D2D2D"/>
          <w:spacing w:val="2"/>
          <w:sz w:val="21"/>
          <w:szCs w:val="21"/>
          <w:lang w:eastAsia="ru-RU"/>
        </w:rPr>
        <w:t>Торцевые поверхности неметаллической палубы (деревянной, фанерной) должны быть защищены от влаги водостойким герметиком.</w:t>
      </w:r>
      <w:proofErr w:type="gramEnd"/>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lastRenderedPageBreak/>
        <w:t>4.17. Пластмассовые палубы должны изготовляться из материалов, удовлетворяющих требованиям стандартов или ТУ на эти материалы.</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4.18. В качестве утеплителя греющей и утепленной опалубки должны применяться теплоизоляционные материалы плотностью до 200 кг/</w:t>
      </w:r>
      <w:proofErr w:type="spellStart"/>
      <w:r w:rsidRPr="00AD6BD0">
        <w:rPr>
          <w:rFonts w:ascii="Arial" w:eastAsia="Times New Roman" w:hAnsi="Arial" w:cs="Arial"/>
          <w:color w:val="2D2D2D"/>
          <w:spacing w:val="2"/>
          <w:sz w:val="21"/>
          <w:szCs w:val="21"/>
          <w:lang w:eastAsia="ru-RU"/>
        </w:rPr>
        <w:t>куб.м</w:t>
      </w:r>
      <w:proofErr w:type="spellEnd"/>
      <w:r w:rsidRPr="00AD6BD0">
        <w:rPr>
          <w:rFonts w:ascii="Arial" w:eastAsia="Times New Roman" w:hAnsi="Arial" w:cs="Arial"/>
          <w:color w:val="2D2D2D"/>
          <w:spacing w:val="2"/>
          <w:sz w:val="21"/>
          <w:szCs w:val="21"/>
          <w:lang w:eastAsia="ru-RU"/>
        </w:rPr>
        <w:t>.</w:t>
      </w:r>
      <w:r w:rsidRPr="00AD6BD0">
        <w:rPr>
          <w:rFonts w:ascii="Arial" w:eastAsia="Times New Roman" w:hAnsi="Arial" w:cs="Arial"/>
          <w:color w:val="2D2D2D"/>
          <w:spacing w:val="2"/>
          <w:sz w:val="21"/>
          <w:szCs w:val="21"/>
          <w:lang w:eastAsia="ru-RU"/>
        </w:rPr>
        <w:br/>
      </w:r>
      <w:r w:rsidRPr="00AD6BD0">
        <w:rPr>
          <w:rFonts w:ascii="Arial" w:eastAsia="Times New Roman" w:hAnsi="Arial" w:cs="Arial"/>
          <w:color w:val="2D2D2D"/>
          <w:spacing w:val="2"/>
          <w:sz w:val="21"/>
          <w:szCs w:val="21"/>
          <w:lang w:eastAsia="ru-RU"/>
        </w:rPr>
        <w:br/>
        <w:t>Плотность утеплителя не должна превышать паспортную более чем на 15%, а влажность - на 6%.</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4.19. В греющей опалубке электрическое сопротивление изоляции нагревателей и коммутирующей разводки не должно быть менее 0,5 МОм.</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4.20. Элементы опалубки должны плотно прилегать друг к другу при сборке. Щели в стыковых соединениях не должны быть более 2 мм.</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4.21. Виды сварных швов, их форма и размеры принимают по рабочим чертежам и должны соответствовать требованиям </w:t>
      </w:r>
      <w:hyperlink r:id="rId24" w:history="1">
        <w:r w:rsidRPr="00AD6BD0">
          <w:rPr>
            <w:rFonts w:ascii="Arial" w:eastAsia="Times New Roman" w:hAnsi="Arial" w:cs="Arial"/>
            <w:color w:val="00466E"/>
            <w:spacing w:val="2"/>
            <w:sz w:val="21"/>
            <w:szCs w:val="21"/>
            <w:u w:val="single"/>
            <w:lang w:eastAsia="ru-RU"/>
          </w:rPr>
          <w:t>ГОСТ 5264-80</w:t>
        </w:r>
      </w:hyperlink>
      <w:r w:rsidRPr="00AD6BD0">
        <w:rPr>
          <w:rFonts w:ascii="Arial" w:eastAsia="Times New Roman" w:hAnsi="Arial" w:cs="Arial"/>
          <w:color w:val="2D2D2D"/>
          <w:spacing w:val="2"/>
          <w:sz w:val="21"/>
          <w:szCs w:val="21"/>
          <w:lang w:eastAsia="ru-RU"/>
        </w:rPr>
        <w:t> и </w:t>
      </w:r>
      <w:hyperlink r:id="rId25" w:history="1">
        <w:r w:rsidRPr="00AD6BD0">
          <w:rPr>
            <w:rFonts w:ascii="Arial" w:eastAsia="Times New Roman" w:hAnsi="Arial" w:cs="Arial"/>
            <w:color w:val="00466E"/>
            <w:spacing w:val="2"/>
            <w:sz w:val="21"/>
            <w:szCs w:val="21"/>
            <w:u w:val="single"/>
            <w:lang w:eastAsia="ru-RU"/>
          </w:rPr>
          <w:t>ГОСТ 8713-79</w:t>
        </w:r>
      </w:hyperlink>
      <w:r w:rsidRPr="00AD6BD0">
        <w:rPr>
          <w:rFonts w:ascii="Arial" w:eastAsia="Times New Roman" w:hAnsi="Arial" w:cs="Arial"/>
          <w:color w:val="2D2D2D"/>
          <w:spacing w:val="2"/>
          <w:sz w:val="21"/>
          <w:szCs w:val="21"/>
          <w:lang w:eastAsia="ru-RU"/>
        </w:rPr>
        <w:t>.</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4.22. Клеевые соединения деревянной опалубки должны соответствовать </w:t>
      </w:r>
      <w:hyperlink r:id="rId26" w:history="1">
        <w:r w:rsidRPr="00AD6BD0">
          <w:rPr>
            <w:rFonts w:ascii="Arial" w:eastAsia="Times New Roman" w:hAnsi="Arial" w:cs="Arial"/>
            <w:color w:val="00466E"/>
            <w:spacing w:val="2"/>
            <w:sz w:val="21"/>
            <w:szCs w:val="21"/>
            <w:u w:val="single"/>
            <w:lang w:eastAsia="ru-RU"/>
          </w:rPr>
          <w:t>ГОСТ 19414-90</w:t>
        </w:r>
      </w:hyperlink>
      <w:r w:rsidRPr="00AD6BD0">
        <w:rPr>
          <w:rFonts w:ascii="Arial" w:eastAsia="Times New Roman" w:hAnsi="Arial" w:cs="Arial"/>
          <w:color w:val="2D2D2D"/>
          <w:spacing w:val="2"/>
          <w:sz w:val="21"/>
          <w:szCs w:val="21"/>
          <w:lang w:eastAsia="ru-RU"/>
        </w:rPr>
        <w:t>.</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4.23. Люфт в шарнирных сочленениях элементов опалубки не должен превышать 1 мм. Соединения элементов опалубки (замки, с клиновым, винтовым, эксцентриковым запором) должны обладать надежностью в эксплуатации и быть устойчивыми против воздействия вибрации при уплотнении бетонной смеси.</w:t>
      </w:r>
      <w:r w:rsidRPr="00AD6BD0">
        <w:rPr>
          <w:rFonts w:ascii="Arial" w:eastAsia="Times New Roman" w:hAnsi="Arial" w:cs="Arial"/>
          <w:color w:val="2D2D2D"/>
          <w:spacing w:val="2"/>
          <w:sz w:val="21"/>
          <w:szCs w:val="21"/>
          <w:lang w:eastAsia="ru-RU"/>
        </w:rPr>
        <w:br/>
      </w:r>
    </w:p>
    <w:p w:rsidR="00AD6BD0" w:rsidRPr="00AD6BD0" w:rsidRDefault="00AD6BD0" w:rsidP="00AD6BD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AD6BD0">
        <w:rPr>
          <w:rFonts w:ascii="Courier New" w:eastAsia="Times New Roman" w:hAnsi="Courier New" w:cs="Courier New"/>
          <w:color w:val="2D2D2D"/>
          <w:spacing w:val="2"/>
          <w:sz w:val="21"/>
          <w:szCs w:val="21"/>
          <w:lang w:eastAsia="ru-RU"/>
        </w:rPr>
        <w:t>Приложение 1</w:t>
      </w:r>
      <w:r w:rsidRPr="00AD6BD0">
        <w:rPr>
          <w:rFonts w:ascii="Courier New" w:eastAsia="Times New Roman" w:hAnsi="Courier New" w:cs="Courier New"/>
          <w:color w:val="2D2D2D"/>
          <w:spacing w:val="2"/>
          <w:sz w:val="21"/>
          <w:szCs w:val="21"/>
          <w:lang w:eastAsia="ru-RU"/>
        </w:rPr>
        <w:br/>
        <w:t>Справочное</w:t>
      </w:r>
      <w:r w:rsidRPr="00AD6BD0">
        <w:rPr>
          <w:rFonts w:ascii="Courier New" w:eastAsia="Times New Roman" w:hAnsi="Courier New" w:cs="Courier New"/>
          <w:color w:val="2D2D2D"/>
          <w:spacing w:val="2"/>
          <w:sz w:val="21"/>
          <w:szCs w:val="21"/>
          <w:lang w:eastAsia="ru-RU"/>
        </w:rPr>
        <w:br/>
      </w:r>
    </w:p>
    <w:p w:rsidR="00AD6BD0" w:rsidRPr="00AD6BD0" w:rsidRDefault="00AD6BD0" w:rsidP="00AD6BD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D6BD0">
        <w:rPr>
          <w:rFonts w:ascii="Arial" w:eastAsia="Times New Roman" w:hAnsi="Arial" w:cs="Arial"/>
          <w:color w:val="3C3C3C"/>
          <w:spacing w:val="2"/>
          <w:sz w:val="31"/>
          <w:szCs w:val="31"/>
          <w:lang w:eastAsia="ru-RU"/>
        </w:rPr>
        <w:t>ХАРАКТЕРИСТИКА ТИПОВ ОПАЛУБКИ И</w:t>
      </w:r>
      <w:r w:rsidRPr="00AD6BD0">
        <w:rPr>
          <w:rFonts w:ascii="Arial" w:eastAsia="Times New Roman" w:hAnsi="Arial" w:cs="Arial"/>
          <w:color w:val="3C3C3C"/>
          <w:spacing w:val="2"/>
          <w:sz w:val="31"/>
          <w:szCs w:val="31"/>
          <w:lang w:eastAsia="ru-RU"/>
        </w:rPr>
        <w:br/>
        <w:t>ОБЛАСТЬ ИХ ПРИМЕНЕНИЯ</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 xml:space="preserve">1. Разборно-переставная </w:t>
      </w:r>
      <w:proofErr w:type="spellStart"/>
      <w:r w:rsidRPr="00AD6BD0">
        <w:rPr>
          <w:rFonts w:ascii="Arial" w:eastAsia="Times New Roman" w:hAnsi="Arial" w:cs="Arial"/>
          <w:color w:val="2D2D2D"/>
          <w:spacing w:val="2"/>
          <w:sz w:val="21"/>
          <w:szCs w:val="21"/>
          <w:lang w:eastAsia="ru-RU"/>
        </w:rPr>
        <w:t>мелкощитовая</w:t>
      </w:r>
      <w:proofErr w:type="spellEnd"/>
      <w:r w:rsidRPr="00AD6BD0">
        <w:rPr>
          <w:rFonts w:ascii="Arial" w:eastAsia="Times New Roman" w:hAnsi="Arial" w:cs="Arial"/>
          <w:color w:val="2D2D2D"/>
          <w:spacing w:val="2"/>
          <w:sz w:val="21"/>
          <w:szCs w:val="21"/>
          <w:lang w:eastAsia="ru-RU"/>
        </w:rPr>
        <w:t xml:space="preserve">. Состоит из элементов массой до 50 кг, щитов, поддерживающих и крепежных элементов. Применяют для бетонирования конструкций, в </w:t>
      </w:r>
      <w:proofErr w:type="spellStart"/>
      <w:r w:rsidRPr="00AD6BD0">
        <w:rPr>
          <w:rFonts w:ascii="Arial" w:eastAsia="Times New Roman" w:hAnsi="Arial" w:cs="Arial"/>
          <w:color w:val="2D2D2D"/>
          <w:spacing w:val="2"/>
          <w:sz w:val="21"/>
          <w:szCs w:val="21"/>
          <w:lang w:eastAsia="ru-RU"/>
        </w:rPr>
        <w:t>т.ч</w:t>
      </w:r>
      <w:proofErr w:type="spellEnd"/>
      <w:r w:rsidRPr="00AD6BD0">
        <w:rPr>
          <w:rFonts w:ascii="Arial" w:eastAsia="Times New Roman" w:hAnsi="Arial" w:cs="Arial"/>
          <w:color w:val="2D2D2D"/>
          <w:spacing w:val="2"/>
          <w:sz w:val="21"/>
          <w:szCs w:val="21"/>
          <w:lang w:eastAsia="ru-RU"/>
        </w:rPr>
        <w:t>. с вертикальными, горизонтальными и наклонными поверхностями различного очертания.</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 xml:space="preserve">2. Разборно-переставная, </w:t>
      </w:r>
      <w:proofErr w:type="spellStart"/>
      <w:r w:rsidRPr="00AD6BD0">
        <w:rPr>
          <w:rFonts w:ascii="Arial" w:eastAsia="Times New Roman" w:hAnsi="Arial" w:cs="Arial"/>
          <w:color w:val="2D2D2D"/>
          <w:spacing w:val="2"/>
          <w:sz w:val="21"/>
          <w:szCs w:val="21"/>
          <w:lang w:eastAsia="ru-RU"/>
        </w:rPr>
        <w:t>крупнощитовая</w:t>
      </w:r>
      <w:proofErr w:type="spellEnd"/>
      <w:r w:rsidRPr="00AD6BD0">
        <w:rPr>
          <w:rFonts w:ascii="Arial" w:eastAsia="Times New Roman" w:hAnsi="Arial" w:cs="Arial"/>
          <w:color w:val="2D2D2D"/>
          <w:spacing w:val="2"/>
          <w:sz w:val="21"/>
          <w:szCs w:val="21"/>
          <w:lang w:eastAsia="ru-RU"/>
        </w:rPr>
        <w:t>. Состоит из щитов, конструктивно связанных с поддерживающими элементами, общей массой св. 50 кг, оборудованных при необходимости средствами для обеспечения устойчивости. Применяют для бетонирования крупноразмерных конструкций.</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3. Подъемно-переставная опалубка. Состоит из щитов, отделяемых от бетонируемой поверхности при перемещении, поддерживающих элементов, рабочего пола (настила) и приспособлений (механизмов) для перемещений. Применяют для бетонирования конструкций и сооружений преимущественно переменного сечения (дымовых труб, градирен, силосных сооружений, опор мостов и др.).</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4. Блочная. Состоит из щитов и поддерживающих элементов, собранных в пространственные блоки. Применяют для бетонирования отдельно стоящих (ростверков, ступенчатых и столбчатых фундаментов) и фрагментов крупноразмерных конструкций.</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5. Объемно-переставная. Состоит из блоков, которые при установке в рабочее положение образуют в поперечном сечении опалубку П-образной формы. Применяют для бетонирования стен и перекрытий жилых и общественных зданий.</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 xml:space="preserve">6. Скользящая. Состоит из щитов, рабочего пола и домкратов, закрепленных на домкратных рамах, приводных станций и прочих элементов (подвесных подмостей, домкратных </w:t>
      </w:r>
      <w:r w:rsidRPr="00AD6BD0">
        <w:rPr>
          <w:rFonts w:ascii="Arial" w:eastAsia="Times New Roman" w:hAnsi="Arial" w:cs="Arial"/>
          <w:color w:val="2D2D2D"/>
          <w:spacing w:val="2"/>
          <w:sz w:val="21"/>
          <w:szCs w:val="21"/>
          <w:lang w:eastAsia="ru-RU"/>
        </w:rPr>
        <w:lastRenderedPageBreak/>
        <w:t>стержней, козырьков и др.). Опалубку поднимают домкратами по мере бетонирования. Применяют для возведения вертикальных конструкций, зданий и сооружений преимущественно постоянного сечения высотой более 40 м и толщиной не менее 12 см.</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7. Горизонтально-перемещаемая (</w:t>
      </w:r>
      <w:proofErr w:type="spellStart"/>
      <w:r w:rsidRPr="00AD6BD0">
        <w:rPr>
          <w:rFonts w:ascii="Arial" w:eastAsia="Times New Roman" w:hAnsi="Arial" w:cs="Arial"/>
          <w:color w:val="2D2D2D"/>
          <w:spacing w:val="2"/>
          <w:sz w:val="21"/>
          <w:szCs w:val="21"/>
          <w:lang w:eastAsia="ru-RU"/>
        </w:rPr>
        <w:t>катучая</w:t>
      </w:r>
      <w:proofErr w:type="spellEnd"/>
      <w:r w:rsidRPr="00AD6BD0">
        <w:rPr>
          <w:rFonts w:ascii="Arial" w:eastAsia="Times New Roman" w:hAnsi="Arial" w:cs="Arial"/>
          <w:color w:val="2D2D2D"/>
          <w:spacing w:val="2"/>
          <w:sz w:val="21"/>
          <w:szCs w:val="21"/>
          <w:lang w:eastAsia="ru-RU"/>
        </w:rPr>
        <w:t xml:space="preserve">, тоннельная). Состоит из щитов, в </w:t>
      </w:r>
      <w:proofErr w:type="spellStart"/>
      <w:r w:rsidRPr="00AD6BD0">
        <w:rPr>
          <w:rFonts w:ascii="Arial" w:eastAsia="Times New Roman" w:hAnsi="Arial" w:cs="Arial"/>
          <w:color w:val="2D2D2D"/>
          <w:spacing w:val="2"/>
          <w:sz w:val="21"/>
          <w:szCs w:val="21"/>
          <w:lang w:eastAsia="ru-RU"/>
        </w:rPr>
        <w:t>т.ч</w:t>
      </w:r>
      <w:proofErr w:type="spellEnd"/>
      <w:r w:rsidRPr="00AD6BD0">
        <w:rPr>
          <w:rFonts w:ascii="Arial" w:eastAsia="Times New Roman" w:hAnsi="Arial" w:cs="Arial"/>
          <w:color w:val="2D2D2D"/>
          <w:spacing w:val="2"/>
          <w:sz w:val="21"/>
          <w:szCs w:val="21"/>
          <w:lang w:eastAsia="ru-RU"/>
        </w:rPr>
        <w:t>. криволинейного очертания, закрепленных на пространственном каркасе. Перемещают вдоль возводимого сооружения на тележках или других приспособлениях. Применяют для возведения туннелей открытым способом, подпорных стен, водоводов, коллекторов, обделки туннелей, возводимых закрытым способом, резервуаров.</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 xml:space="preserve">8. Пневматическая. Состоит из гибкой </w:t>
      </w:r>
      <w:proofErr w:type="spellStart"/>
      <w:r w:rsidRPr="00AD6BD0">
        <w:rPr>
          <w:rFonts w:ascii="Arial" w:eastAsia="Times New Roman" w:hAnsi="Arial" w:cs="Arial"/>
          <w:color w:val="2D2D2D"/>
          <w:spacing w:val="2"/>
          <w:sz w:val="21"/>
          <w:szCs w:val="21"/>
          <w:lang w:eastAsia="ru-RU"/>
        </w:rPr>
        <w:t>воздухоопорной</w:t>
      </w:r>
      <w:proofErr w:type="spellEnd"/>
      <w:r w:rsidRPr="00AD6BD0">
        <w:rPr>
          <w:rFonts w:ascii="Arial" w:eastAsia="Times New Roman" w:hAnsi="Arial" w:cs="Arial"/>
          <w:color w:val="2D2D2D"/>
          <w:spacing w:val="2"/>
          <w:sz w:val="21"/>
          <w:szCs w:val="21"/>
          <w:lang w:eastAsia="ru-RU"/>
        </w:rPr>
        <w:t xml:space="preserve"> оболочки или пневматических поддерживающих элементов с формообразующей оболочкой. Применяют для возведения конструкций и сооружений криволинейного очертания.</w:t>
      </w:r>
    </w:p>
    <w:p w:rsidR="00AD6BD0" w:rsidRPr="00AD6BD0" w:rsidRDefault="00AD6BD0" w:rsidP="00A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BD0">
        <w:rPr>
          <w:rFonts w:ascii="Arial" w:eastAsia="Times New Roman" w:hAnsi="Arial" w:cs="Arial"/>
          <w:color w:val="2D2D2D"/>
          <w:spacing w:val="2"/>
          <w:sz w:val="21"/>
          <w:szCs w:val="21"/>
          <w:lang w:eastAsia="ru-RU"/>
        </w:rPr>
        <w:t>9. Несъемная. Состоит из щитов, остающихся после бетонирования в конструкции и инвентарных поддерживающих элементов. Выполняет в ряде случаев дополнительные функции (облицовка, гидроизоляция, утеплитель и др.). Опалубка может быть включена или не включена в расчетное сечение монолитной конструкции.</w:t>
      </w:r>
      <w:r w:rsidRPr="00AD6BD0">
        <w:rPr>
          <w:rFonts w:ascii="Arial" w:eastAsia="Times New Roman" w:hAnsi="Arial" w:cs="Arial"/>
          <w:color w:val="2D2D2D"/>
          <w:spacing w:val="2"/>
          <w:sz w:val="21"/>
          <w:szCs w:val="21"/>
          <w:lang w:eastAsia="ru-RU"/>
        </w:rPr>
        <w:br/>
      </w:r>
    </w:p>
    <w:p w:rsidR="00AD6BD0" w:rsidRPr="00AD6BD0" w:rsidRDefault="00AD6BD0" w:rsidP="00AD6BD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AD6BD0">
        <w:rPr>
          <w:rFonts w:ascii="Courier New" w:eastAsia="Times New Roman" w:hAnsi="Courier New" w:cs="Courier New"/>
          <w:color w:val="2D2D2D"/>
          <w:spacing w:val="2"/>
          <w:sz w:val="21"/>
          <w:szCs w:val="21"/>
          <w:lang w:eastAsia="ru-RU"/>
        </w:rPr>
        <w:t>Приложение 2</w:t>
      </w:r>
      <w:r w:rsidRPr="00AD6BD0">
        <w:rPr>
          <w:rFonts w:ascii="Courier New" w:eastAsia="Times New Roman" w:hAnsi="Courier New" w:cs="Courier New"/>
          <w:color w:val="2D2D2D"/>
          <w:spacing w:val="2"/>
          <w:sz w:val="21"/>
          <w:szCs w:val="21"/>
          <w:lang w:eastAsia="ru-RU"/>
        </w:rPr>
        <w:br/>
        <w:t>Обязательное</w:t>
      </w:r>
      <w:r w:rsidRPr="00AD6BD0">
        <w:rPr>
          <w:rFonts w:ascii="Courier New" w:eastAsia="Times New Roman" w:hAnsi="Courier New" w:cs="Courier New"/>
          <w:color w:val="2D2D2D"/>
          <w:spacing w:val="2"/>
          <w:sz w:val="21"/>
          <w:szCs w:val="21"/>
          <w:lang w:eastAsia="ru-RU"/>
        </w:rPr>
        <w:br/>
      </w:r>
    </w:p>
    <w:p w:rsidR="00AD6BD0" w:rsidRPr="00AD6BD0" w:rsidRDefault="00AD6BD0" w:rsidP="00AD6BD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D6BD0">
        <w:rPr>
          <w:rFonts w:ascii="Arial" w:eastAsia="Times New Roman" w:hAnsi="Arial" w:cs="Arial"/>
          <w:color w:val="3C3C3C"/>
          <w:spacing w:val="2"/>
          <w:sz w:val="31"/>
          <w:szCs w:val="31"/>
          <w:lang w:eastAsia="ru-RU"/>
        </w:rPr>
        <w:t>ТЕРМИНЫ И ОПРЕДЕЛЕНИЯ</w:t>
      </w:r>
    </w:p>
    <w:p w:rsidR="00AD6BD0" w:rsidRPr="00AD6BD0" w:rsidRDefault="00AD6BD0" w:rsidP="00AD6BD0">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AD6BD0">
        <w:rPr>
          <w:rFonts w:ascii="Courier New" w:eastAsia="Times New Roman" w:hAnsi="Courier New" w:cs="Courier New"/>
          <w:color w:val="2D2D2D"/>
          <w:spacing w:val="2"/>
          <w:sz w:val="21"/>
          <w:szCs w:val="21"/>
          <w:lang w:eastAsia="ru-RU"/>
        </w:rPr>
        <w:t>+-------------------------------------------------------------------+</w:t>
      </w:r>
      <w:r w:rsidRPr="00AD6BD0">
        <w:rPr>
          <w:rFonts w:ascii="Courier New" w:eastAsia="Times New Roman" w:hAnsi="Courier New" w:cs="Courier New"/>
          <w:color w:val="2D2D2D"/>
          <w:spacing w:val="2"/>
          <w:sz w:val="21"/>
          <w:szCs w:val="21"/>
          <w:lang w:eastAsia="ru-RU"/>
        </w:rPr>
        <w:br/>
        <w:t>¦    Термин                     ¦           Определение             ¦</w:t>
      </w:r>
      <w:r w:rsidRPr="00AD6BD0">
        <w:rPr>
          <w:rFonts w:ascii="Courier New" w:eastAsia="Times New Roman" w:hAnsi="Courier New" w:cs="Courier New"/>
          <w:color w:val="2D2D2D"/>
          <w:spacing w:val="2"/>
          <w:sz w:val="21"/>
          <w:szCs w:val="21"/>
          <w:lang w:eastAsia="ru-RU"/>
        </w:rPr>
        <w:br/>
        <w:t>+-------------------------------------------------------------------+</w:t>
      </w:r>
      <w:r w:rsidRPr="00AD6BD0">
        <w:rPr>
          <w:rFonts w:ascii="Courier New" w:eastAsia="Times New Roman" w:hAnsi="Courier New" w:cs="Courier New"/>
          <w:color w:val="2D2D2D"/>
          <w:spacing w:val="2"/>
          <w:sz w:val="21"/>
          <w:szCs w:val="21"/>
          <w:lang w:eastAsia="ru-RU"/>
        </w:rPr>
        <w:br/>
        <w:t>Формообразующий элемент           Щит, формообразующая оболочка</w:t>
      </w:r>
      <w:r w:rsidRPr="00AD6BD0">
        <w:rPr>
          <w:rFonts w:ascii="Courier New" w:eastAsia="Times New Roman" w:hAnsi="Courier New" w:cs="Courier New"/>
          <w:color w:val="2D2D2D"/>
          <w:spacing w:val="2"/>
          <w:sz w:val="21"/>
          <w:szCs w:val="21"/>
          <w:lang w:eastAsia="ru-RU"/>
        </w:rPr>
        <w:br/>
        <w:t>опалубки                          пневматической опалубки, панель,</w:t>
      </w:r>
      <w:r w:rsidRPr="00AD6BD0">
        <w:rPr>
          <w:rFonts w:ascii="Courier New" w:eastAsia="Times New Roman" w:hAnsi="Courier New" w:cs="Courier New"/>
          <w:color w:val="2D2D2D"/>
          <w:spacing w:val="2"/>
          <w:sz w:val="21"/>
          <w:szCs w:val="21"/>
          <w:lang w:eastAsia="ru-RU"/>
        </w:rPr>
        <w:br/>
        <w:t>                                  блок</w:t>
      </w:r>
      <w:r w:rsidRPr="00AD6BD0">
        <w:rPr>
          <w:rFonts w:ascii="Courier New" w:eastAsia="Times New Roman" w:hAnsi="Courier New" w:cs="Courier New"/>
          <w:color w:val="2D2D2D"/>
          <w:spacing w:val="2"/>
          <w:sz w:val="21"/>
          <w:szCs w:val="21"/>
          <w:lang w:eastAsia="ru-RU"/>
        </w:rPr>
        <w:br/>
      </w:r>
      <w:r w:rsidRPr="00AD6BD0">
        <w:rPr>
          <w:rFonts w:ascii="Courier New" w:eastAsia="Times New Roman" w:hAnsi="Courier New" w:cs="Courier New"/>
          <w:color w:val="2D2D2D"/>
          <w:spacing w:val="2"/>
          <w:sz w:val="21"/>
          <w:szCs w:val="21"/>
          <w:lang w:eastAsia="ru-RU"/>
        </w:rPr>
        <w:br/>
        <w:t>Палуба щита                       Поверхность, непосредственно</w:t>
      </w:r>
      <w:r w:rsidRPr="00AD6BD0">
        <w:rPr>
          <w:rFonts w:ascii="Courier New" w:eastAsia="Times New Roman" w:hAnsi="Courier New" w:cs="Courier New"/>
          <w:color w:val="2D2D2D"/>
          <w:spacing w:val="2"/>
          <w:sz w:val="21"/>
          <w:szCs w:val="21"/>
          <w:lang w:eastAsia="ru-RU"/>
        </w:rPr>
        <w:br/>
        <w:t>                                  соприкасающаяся с бетоном</w:t>
      </w:r>
      <w:r w:rsidRPr="00AD6BD0">
        <w:rPr>
          <w:rFonts w:ascii="Courier New" w:eastAsia="Times New Roman" w:hAnsi="Courier New" w:cs="Courier New"/>
          <w:color w:val="2D2D2D"/>
          <w:spacing w:val="2"/>
          <w:sz w:val="21"/>
          <w:szCs w:val="21"/>
          <w:lang w:eastAsia="ru-RU"/>
        </w:rPr>
        <w:br/>
      </w:r>
      <w:r w:rsidRPr="00AD6BD0">
        <w:rPr>
          <w:rFonts w:ascii="Courier New" w:eastAsia="Times New Roman" w:hAnsi="Courier New" w:cs="Courier New"/>
          <w:color w:val="2D2D2D"/>
          <w:spacing w:val="2"/>
          <w:sz w:val="21"/>
          <w:szCs w:val="21"/>
          <w:lang w:eastAsia="ru-RU"/>
        </w:rPr>
        <w:br/>
        <w:t>Панель                            Крупноразмерный элемент опалубки с</w:t>
      </w:r>
      <w:r w:rsidRPr="00AD6BD0">
        <w:rPr>
          <w:rFonts w:ascii="Courier New" w:eastAsia="Times New Roman" w:hAnsi="Courier New" w:cs="Courier New"/>
          <w:color w:val="2D2D2D"/>
          <w:spacing w:val="2"/>
          <w:sz w:val="21"/>
          <w:szCs w:val="21"/>
          <w:lang w:eastAsia="ru-RU"/>
        </w:rPr>
        <w:br/>
        <w:t>                                  плоской или криволинейной повер</w:t>
      </w:r>
      <w:proofErr w:type="gramStart"/>
      <w:r w:rsidRPr="00AD6BD0">
        <w:rPr>
          <w:rFonts w:ascii="Courier New" w:eastAsia="Times New Roman" w:hAnsi="Courier New" w:cs="Courier New"/>
          <w:color w:val="2D2D2D"/>
          <w:spacing w:val="2"/>
          <w:sz w:val="21"/>
          <w:szCs w:val="21"/>
          <w:lang w:eastAsia="ru-RU"/>
        </w:rPr>
        <w:t>х-</w:t>
      </w:r>
      <w:proofErr w:type="gramEnd"/>
      <w:r w:rsidRPr="00AD6BD0">
        <w:rPr>
          <w:rFonts w:ascii="Courier New" w:eastAsia="Times New Roman" w:hAnsi="Courier New" w:cs="Courier New"/>
          <w:color w:val="2D2D2D"/>
          <w:spacing w:val="2"/>
          <w:sz w:val="21"/>
          <w:szCs w:val="21"/>
          <w:lang w:eastAsia="ru-RU"/>
        </w:rPr>
        <w:br/>
        <w:t>                                  </w:t>
      </w:r>
      <w:proofErr w:type="spellStart"/>
      <w:r w:rsidRPr="00AD6BD0">
        <w:rPr>
          <w:rFonts w:ascii="Courier New" w:eastAsia="Times New Roman" w:hAnsi="Courier New" w:cs="Courier New"/>
          <w:color w:val="2D2D2D"/>
          <w:spacing w:val="2"/>
          <w:sz w:val="21"/>
          <w:szCs w:val="21"/>
          <w:lang w:eastAsia="ru-RU"/>
        </w:rPr>
        <w:t>ностью</w:t>
      </w:r>
      <w:proofErr w:type="spellEnd"/>
      <w:r w:rsidRPr="00AD6BD0">
        <w:rPr>
          <w:rFonts w:ascii="Courier New" w:eastAsia="Times New Roman" w:hAnsi="Courier New" w:cs="Courier New"/>
          <w:color w:val="2D2D2D"/>
          <w:spacing w:val="2"/>
          <w:sz w:val="21"/>
          <w:szCs w:val="21"/>
          <w:lang w:eastAsia="ru-RU"/>
        </w:rPr>
        <w:t>, собираемый  из   отдельных</w:t>
      </w:r>
      <w:r w:rsidRPr="00AD6BD0">
        <w:rPr>
          <w:rFonts w:ascii="Courier New" w:eastAsia="Times New Roman" w:hAnsi="Courier New" w:cs="Courier New"/>
          <w:color w:val="2D2D2D"/>
          <w:spacing w:val="2"/>
          <w:sz w:val="21"/>
          <w:szCs w:val="21"/>
          <w:lang w:eastAsia="ru-RU"/>
        </w:rPr>
        <w:br/>
        <w:t xml:space="preserve">                                  элементов (в том числе из </w:t>
      </w:r>
      <w:proofErr w:type="spellStart"/>
      <w:r w:rsidRPr="00AD6BD0">
        <w:rPr>
          <w:rFonts w:ascii="Courier New" w:eastAsia="Times New Roman" w:hAnsi="Courier New" w:cs="Courier New"/>
          <w:color w:val="2D2D2D"/>
          <w:spacing w:val="2"/>
          <w:sz w:val="21"/>
          <w:szCs w:val="21"/>
          <w:lang w:eastAsia="ru-RU"/>
        </w:rPr>
        <w:t>несколь</w:t>
      </w:r>
      <w:proofErr w:type="spellEnd"/>
      <w:r w:rsidRPr="00AD6BD0">
        <w:rPr>
          <w:rFonts w:ascii="Courier New" w:eastAsia="Times New Roman" w:hAnsi="Courier New" w:cs="Courier New"/>
          <w:color w:val="2D2D2D"/>
          <w:spacing w:val="2"/>
          <w:sz w:val="21"/>
          <w:szCs w:val="21"/>
          <w:lang w:eastAsia="ru-RU"/>
        </w:rPr>
        <w:t>-</w:t>
      </w:r>
      <w:r w:rsidRPr="00AD6BD0">
        <w:rPr>
          <w:rFonts w:ascii="Courier New" w:eastAsia="Times New Roman" w:hAnsi="Courier New" w:cs="Courier New"/>
          <w:color w:val="2D2D2D"/>
          <w:spacing w:val="2"/>
          <w:sz w:val="21"/>
          <w:szCs w:val="21"/>
          <w:lang w:eastAsia="ru-RU"/>
        </w:rPr>
        <w:br/>
        <w:t>                                  ких щитов)</w:t>
      </w:r>
      <w:r w:rsidRPr="00AD6BD0">
        <w:rPr>
          <w:rFonts w:ascii="Courier New" w:eastAsia="Times New Roman" w:hAnsi="Courier New" w:cs="Courier New"/>
          <w:color w:val="2D2D2D"/>
          <w:spacing w:val="2"/>
          <w:sz w:val="21"/>
          <w:szCs w:val="21"/>
          <w:lang w:eastAsia="ru-RU"/>
        </w:rPr>
        <w:br/>
      </w:r>
      <w:r w:rsidRPr="00AD6BD0">
        <w:rPr>
          <w:rFonts w:ascii="Courier New" w:eastAsia="Times New Roman" w:hAnsi="Courier New" w:cs="Courier New"/>
          <w:color w:val="2D2D2D"/>
          <w:spacing w:val="2"/>
          <w:sz w:val="21"/>
          <w:szCs w:val="21"/>
          <w:lang w:eastAsia="ru-RU"/>
        </w:rPr>
        <w:br/>
        <w:t>Блок                              Замкнутая  или  незамкнутая  </w:t>
      </w:r>
      <w:proofErr w:type="spellStart"/>
      <w:r w:rsidRPr="00AD6BD0">
        <w:rPr>
          <w:rFonts w:ascii="Courier New" w:eastAsia="Times New Roman" w:hAnsi="Courier New" w:cs="Courier New"/>
          <w:color w:val="2D2D2D"/>
          <w:spacing w:val="2"/>
          <w:sz w:val="21"/>
          <w:szCs w:val="21"/>
          <w:lang w:eastAsia="ru-RU"/>
        </w:rPr>
        <w:t>прос</w:t>
      </w:r>
      <w:proofErr w:type="spellEnd"/>
      <w:r w:rsidRPr="00AD6BD0">
        <w:rPr>
          <w:rFonts w:ascii="Courier New" w:eastAsia="Times New Roman" w:hAnsi="Courier New" w:cs="Courier New"/>
          <w:color w:val="2D2D2D"/>
          <w:spacing w:val="2"/>
          <w:sz w:val="21"/>
          <w:szCs w:val="21"/>
          <w:lang w:eastAsia="ru-RU"/>
        </w:rPr>
        <w:t>-</w:t>
      </w:r>
      <w:r w:rsidRPr="00AD6BD0">
        <w:rPr>
          <w:rFonts w:ascii="Courier New" w:eastAsia="Times New Roman" w:hAnsi="Courier New" w:cs="Courier New"/>
          <w:color w:val="2D2D2D"/>
          <w:spacing w:val="2"/>
          <w:sz w:val="21"/>
          <w:szCs w:val="21"/>
          <w:lang w:eastAsia="ru-RU"/>
        </w:rPr>
        <w:br/>
        <w:t>                                  </w:t>
      </w:r>
      <w:proofErr w:type="spellStart"/>
      <w:r w:rsidRPr="00AD6BD0">
        <w:rPr>
          <w:rFonts w:ascii="Courier New" w:eastAsia="Times New Roman" w:hAnsi="Courier New" w:cs="Courier New"/>
          <w:color w:val="2D2D2D"/>
          <w:spacing w:val="2"/>
          <w:sz w:val="21"/>
          <w:szCs w:val="21"/>
          <w:lang w:eastAsia="ru-RU"/>
        </w:rPr>
        <w:t>транственная</w:t>
      </w:r>
      <w:proofErr w:type="spellEnd"/>
      <w:r w:rsidRPr="00AD6BD0">
        <w:rPr>
          <w:rFonts w:ascii="Courier New" w:eastAsia="Times New Roman" w:hAnsi="Courier New" w:cs="Courier New"/>
          <w:color w:val="2D2D2D"/>
          <w:spacing w:val="2"/>
          <w:sz w:val="21"/>
          <w:szCs w:val="21"/>
          <w:lang w:eastAsia="ru-RU"/>
        </w:rPr>
        <w:t xml:space="preserve">  опалубка,  собранная</w:t>
      </w:r>
      <w:r w:rsidRPr="00AD6BD0">
        <w:rPr>
          <w:rFonts w:ascii="Courier New" w:eastAsia="Times New Roman" w:hAnsi="Courier New" w:cs="Courier New"/>
          <w:color w:val="2D2D2D"/>
          <w:spacing w:val="2"/>
          <w:sz w:val="21"/>
          <w:szCs w:val="21"/>
          <w:lang w:eastAsia="ru-RU"/>
        </w:rPr>
        <w:br/>
        <w:t>                                  из панелей или отдельных щитов</w:t>
      </w:r>
      <w:r w:rsidRPr="00AD6BD0">
        <w:rPr>
          <w:rFonts w:ascii="Courier New" w:eastAsia="Times New Roman" w:hAnsi="Courier New" w:cs="Courier New"/>
          <w:color w:val="2D2D2D"/>
          <w:spacing w:val="2"/>
          <w:sz w:val="21"/>
          <w:szCs w:val="21"/>
          <w:lang w:eastAsia="ru-RU"/>
        </w:rPr>
        <w:br/>
      </w:r>
      <w:r w:rsidRPr="00AD6BD0">
        <w:rPr>
          <w:rFonts w:ascii="Courier New" w:eastAsia="Times New Roman" w:hAnsi="Courier New" w:cs="Courier New"/>
          <w:color w:val="2D2D2D"/>
          <w:spacing w:val="2"/>
          <w:sz w:val="21"/>
          <w:szCs w:val="21"/>
          <w:lang w:eastAsia="ru-RU"/>
        </w:rPr>
        <w:br/>
        <w:t xml:space="preserve">Схватки                           Поддерживающие элементы, </w:t>
      </w:r>
      <w:proofErr w:type="spellStart"/>
      <w:r w:rsidRPr="00AD6BD0">
        <w:rPr>
          <w:rFonts w:ascii="Courier New" w:eastAsia="Times New Roman" w:hAnsi="Courier New" w:cs="Courier New"/>
          <w:color w:val="2D2D2D"/>
          <w:spacing w:val="2"/>
          <w:sz w:val="21"/>
          <w:szCs w:val="21"/>
          <w:lang w:eastAsia="ru-RU"/>
        </w:rPr>
        <w:t>удержива</w:t>
      </w:r>
      <w:proofErr w:type="spellEnd"/>
      <w:r w:rsidRPr="00AD6BD0">
        <w:rPr>
          <w:rFonts w:ascii="Courier New" w:eastAsia="Times New Roman" w:hAnsi="Courier New" w:cs="Courier New"/>
          <w:color w:val="2D2D2D"/>
          <w:spacing w:val="2"/>
          <w:sz w:val="21"/>
          <w:szCs w:val="21"/>
          <w:lang w:eastAsia="ru-RU"/>
        </w:rPr>
        <w:t>-</w:t>
      </w:r>
      <w:r w:rsidRPr="00AD6BD0">
        <w:rPr>
          <w:rFonts w:ascii="Courier New" w:eastAsia="Times New Roman" w:hAnsi="Courier New" w:cs="Courier New"/>
          <w:color w:val="2D2D2D"/>
          <w:spacing w:val="2"/>
          <w:sz w:val="21"/>
          <w:szCs w:val="21"/>
          <w:lang w:eastAsia="ru-RU"/>
        </w:rPr>
        <w:br/>
        <w:t>                                  </w:t>
      </w:r>
      <w:proofErr w:type="spellStart"/>
      <w:r w:rsidRPr="00AD6BD0">
        <w:rPr>
          <w:rFonts w:ascii="Courier New" w:eastAsia="Times New Roman" w:hAnsi="Courier New" w:cs="Courier New"/>
          <w:color w:val="2D2D2D"/>
          <w:spacing w:val="2"/>
          <w:sz w:val="21"/>
          <w:szCs w:val="21"/>
          <w:lang w:eastAsia="ru-RU"/>
        </w:rPr>
        <w:t>ющие</w:t>
      </w:r>
      <w:proofErr w:type="spellEnd"/>
      <w:r w:rsidRPr="00AD6BD0">
        <w:rPr>
          <w:rFonts w:ascii="Courier New" w:eastAsia="Times New Roman" w:hAnsi="Courier New" w:cs="Courier New"/>
          <w:color w:val="2D2D2D"/>
          <w:spacing w:val="2"/>
          <w:sz w:val="21"/>
          <w:szCs w:val="21"/>
          <w:lang w:eastAsia="ru-RU"/>
        </w:rPr>
        <w:t xml:space="preserve"> щиты в рабочем положении</w:t>
      </w:r>
      <w:r w:rsidRPr="00AD6BD0">
        <w:rPr>
          <w:rFonts w:ascii="Courier New" w:eastAsia="Times New Roman" w:hAnsi="Courier New" w:cs="Courier New"/>
          <w:color w:val="2D2D2D"/>
          <w:spacing w:val="2"/>
          <w:sz w:val="21"/>
          <w:szCs w:val="21"/>
          <w:lang w:eastAsia="ru-RU"/>
        </w:rPr>
        <w:br/>
      </w:r>
      <w:r w:rsidRPr="00AD6BD0">
        <w:rPr>
          <w:rFonts w:ascii="Courier New" w:eastAsia="Times New Roman" w:hAnsi="Courier New" w:cs="Courier New"/>
          <w:color w:val="2D2D2D"/>
          <w:spacing w:val="2"/>
          <w:sz w:val="21"/>
          <w:szCs w:val="21"/>
          <w:lang w:eastAsia="ru-RU"/>
        </w:rPr>
        <w:br/>
        <w:t>Рабочее положение опалубки        Проектное положение опалубки, по</w:t>
      </w:r>
      <w:proofErr w:type="gramStart"/>
      <w:r w:rsidRPr="00AD6BD0">
        <w:rPr>
          <w:rFonts w:ascii="Courier New" w:eastAsia="Times New Roman" w:hAnsi="Courier New" w:cs="Courier New"/>
          <w:color w:val="2D2D2D"/>
          <w:spacing w:val="2"/>
          <w:sz w:val="21"/>
          <w:szCs w:val="21"/>
          <w:lang w:eastAsia="ru-RU"/>
        </w:rPr>
        <w:t>д-</w:t>
      </w:r>
      <w:proofErr w:type="gramEnd"/>
      <w:r w:rsidRPr="00AD6BD0">
        <w:rPr>
          <w:rFonts w:ascii="Courier New" w:eastAsia="Times New Roman" w:hAnsi="Courier New" w:cs="Courier New"/>
          <w:color w:val="2D2D2D"/>
          <w:spacing w:val="2"/>
          <w:sz w:val="21"/>
          <w:szCs w:val="21"/>
          <w:lang w:eastAsia="ru-RU"/>
        </w:rPr>
        <w:br/>
        <w:t>                                  </w:t>
      </w:r>
      <w:proofErr w:type="spellStart"/>
      <w:r w:rsidRPr="00AD6BD0">
        <w:rPr>
          <w:rFonts w:ascii="Courier New" w:eastAsia="Times New Roman" w:hAnsi="Courier New" w:cs="Courier New"/>
          <w:color w:val="2D2D2D"/>
          <w:spacing w:val="2"/>
          <w:sz w:val="21"/>
          <w:szCs w:val="21"/>
          <w:lang w:eastAsia="ru-RU"/>
        </w:rPr>
        <w:t>готовленной</w:t>
      </w:r>
      <w:proofErr w:type="spellEnd"/>
      <w:r w:rsidRPr="00AD6BD0">
        <w:rPr>
          <w:rFonts w:ascii="Courier New" w:eastAsia="Times New Roman" w:hAnsi="Courier New" w:cs="Courier New"/>
          <w:color w:val="2D2D2D"/>
          <w:spacing w:val="2"/>
          <w:sz w:val="21"/>
          <w:szCs w:val="21"/>
          <w:lang w:eastAsia="ru-RU"/>
        </w:rPr>
        <w:t xml:space="preserve"> для укладки бетонной</w:t>
      </w:r>
      <w:r w:rsidRPr="00AD6BD0">
        <w:rPr>
          <w:rFonts w:ascii="Courier New" w:eastAsia="Times New Roman" w:hAnsi="Courier New" w:cs="Courier New"/>
          <w:color w:val="2D2D2D"/>
          <w:spacing w:val="2"/>
          <w:sz w:val="21"/>
          <w:szCs w:val="21"/>
          <w:lang w:eastAsia="ru-RU"/>
        </w:rPr>
        <w:br/>
        <w:t>                                  смеси</w:t>
      </w:r>
      <w:r w:rsidRPr="00AD6BD0">
        <w:rPr>
          <w:rFonts w:ascii="Courier New" w:eastAsia="Times New Roman" w:hAnsi="Courier New" w:cs="Courier New"/>
          <w:color w:val="2D2D2D"/>
          <w:spacing w:val="2"/>
          <w:sz w:val="21"/>
          <w:szCs w:val="21"/>
          <w:lang w:eastAsia="ru-RU"/>
        </w:rPr>
        <w:br/>
      </w:r>
      <w:r w:rsidRPr="00AD6BD0">
        <w:rPr>
          <w:rFonts w:ascii="Courier New" w:eastAsia="Times New Roman" w:hAnsi="Courier New" w:cs="Courier New"/>
          <w:color w:val="2D2D2D"/>
          <w:spacing w:val="2"/>
          <w:sz w:val="21"/>
          <w:szCs w:val="21"/>
          <w:lang w:eastAsia="ru-RU"/>
        </w:rPr>
        <w:lastRenderedPageBreak/>
        <w:br/>
        <w:t>Поддерживающие элементы           </w:t>
      </w:r>
      <w:proofErr w:type="spellStart"/>
      <w:r w:rsidRPr="00AD6BD0">
        <w:rPr>
          <w:rFonts w:ascii="Courier New" w:eastAsia="Times New Roman" w:hAnsi="Courier New" w:cs="Courier New"/>
          <w:color w:val="2D2D2D"/>
          <w:spacing w:val="2"/>
          <w:sz w:val="21"/>
          <w:szCs w:val="21"/>
          <w:lang w:eastAsia="ru-RU"/>
        </w:rPr>
        <w:t>Элементы</w:t>
      </w:r>
      <w:proofErr w:type="spellEnd"/>
      <w:r w:rsidRPr="00AD6BD0">
        <w:rPr>
          <w:rFonts w:ascii="Courier New" w:eastAsia="Times New Roman" w:hAnsi="Courier New" w:cs="Courier New"/>
          <w:color w:val="2D2D2D"/>
          <w:spacing w:val="2"/>
          <w:sz w:val="21"/>
          <w:szCs w:val="21"/>
          <w:lang w:eastAsia="ru-RU"/>
        </w:rPr>
        <w:t xml:space="preserve">, применяемые для </w:t>
      </w:r>
      <w:proofErr w:type="spellStart"/>
      <w:r w:rsidRPr="00AD6BD0">
        <w:rPr>
          <w:rFonts w:ascii="Courier New" w:eastAsia="Times New Roman" w:hAnsi="Courier New" w:cs="Courier New"/>
          <w:color w:val="2D2D2D"/>
          <w:spacing w:val="2"/>
          <w:sz w:val="21"/>
          <w:szCs w:val="21"/>
          <w:lang w:eastAsia="ru-RU"/>
        </w:rPr>
        <w:t>установ</w:t>
      </w:r>
      <w:proofErr w:type="spellEnd"/>
      <w:r w:rsidRPr="00AD6BD0">
        <w:rPr>
          <w:rFonts w:ascii="Courier New" w:eastAsia="Times New Roman" w:hAnsi="Courier New" w:cs="Courier New"/>
          <w:color w:val="2D2D2D"/>
          <w:spacing w:val="2"/>
          <w:sz w:val="21"/>
          <w:szCs w:val="21"/>
          <w:lang w:eastAsia="ru-RU"/>
        </w:rPr>
        <w:t>-</w:t>
      </w:r>
      <w:r w:rsidRPr="00AD6BD0">
        <w:rPr>
          <w:rFonts w:ascii="Courier New" w:eastAsia="Times New Roman" w:hAnsi="Courier New" w:cs="Courier New"/>
          <w:color w:val="2D2D2D"/>
          <w:spacing w:val="2"/>
          <w:sz w:val="21"/>
          <w:szCs w:val="21"/>
          <w:lang w:eastAsia="ru-RU"/>
        </w:rPr>
        <w:br/>
        <w:t>                                  </w:t>
      </w:r>
      <w:proofErr w:type="spellStart"/>
      <w:r w:rsidRPr="00AD6BD0">
        <w:rPr>
          <w:rFonts w:ascii="Courier New" w:eastAsia="Times New Roman" w:hAnsi="Courier New" w:cs="Courier New"/>
          <w:color w:val="2D2D2D"/>
          <w:spacing w:val="2"/>
          <w:sz w:val="21"/>
          <w:szCs w:val="21"/>
          <w:lang w:eastAsia="ru-RU"/>
        </w:rPr>
        <w:t>ки</w:t>
      </w:r>
      <w:proofErr w:type="spellEnd"/>
      <w:r w:rsidRPr="00AD6BD0">
        <w:rPr>
          <w:rFonts w:ascii="Courier New" w:eastAsia="Times New Roman" w:hAnsi="Courier New" w:cs="Courier New"/>
          <w:color w:val="2D2D2D"/>
          <w:spacing w:val="2"/>
          <w:sz w:val="21"/>
          <w:szCs w:val="21"/>
          <w:lang w:eastAsia="ru-RU"/>
        </w:rPr>
        <w:t xml:space="preserve"> щитов и воспринимающие нагрузки</w:t>
      </w:r>
      <w:r w:rsidRPr="00AD6BD0">
        <w:rPr>
          <w:rFonts w:ascii="Courier New" w:eastAsia="Times New Roman" w:hAnsi="Courier New" w:cs="Courier New"/>
          <w:color w:val="2D2D2D"/>
          <w:spacing w:val="2"/>
          <w:sz w:val="21"/>
          <w:szCs w:val="21"/>
          <w:lang w:eastAsia="ru-RU"/>
        </w:rPr>
        <w:br/>
        <w:t>                                  при бетонировании</w:t>
      </w:r>
      <w:r w:rsidRPr="00AD6BD0">
        <w:rPr>
          <w:rFonts w:ascii="Courier New" w:eastAsia="Times New Roman" w:hAnsi="Courier New" w:cs="Courier New"/>
          <w:color w:val="2D2D2D"/>
          <w:spacing w:val="2"/>
          <w:sz w:val="21"/>
          <w:szCs w:val="21"/>
          <w:lang w:eastAsia="ru-RU"/>
        </w:rPr>
        <w:br/>
        <w:t>--------------------------------------------------------------------</w:t>
      </w:r>
      <w:r w:rsidRPr="00AD6BD0">
        <w:rPr>
          <w:rFonts w:ascii="Courier New" w:eastAsia="Times New Roman" w:hAnsi="Courier New" w:cs="Courier New"/>
          <w:color w:val="2D2D2D"/>
          <w:spacing w:val="2"/>
          <w:sz w:val="21"/>
          <w:szCs w:val="21"/>
          <w:lang w:eastAsia="ru-RU"/>
        </w:rPr>
        <w:br/>
      </w:r>
    </w:p>
    <w:p w:rsidR="00BD1F24" w:rsidRDefault="00BD1F24"/>
    <w:sectPr w:rsidR="00BD1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1AA0"/>
    <w:multiLevelType w:val="multilevel"/>
    <w:tmpl w:val="58FC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B1D0D"/>
    <w:multiLevelType w:val="multilevel"/>
    <w:tmpl w:val="507E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C0C93"/>
    <w:multiLevelType w:val="multilevel"/>
    <w:tmpl w:val="4D4A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8A454D"/>
    <w:multiLevelType w:val="multilevel"/>
    <w:tmpl w:val="C54E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5A38B8"/>
    <w:multiLevelType w:val="multilevel"/>
    <w:tmpl w:val="372C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D813B6"/>
    <w:multiLevelType w:val="multilevel"/>
    <w:tmpl w:val="BF5C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B7E6A"/>
    <w:multiLevelType w:val="multilevel"/>
    <w:tmpl w:val="E9DC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6879B3"/>
    <w:multiLevelType w:val="multilevel"/>
    <w:tmpl w:val="5320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7"/>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D0"/>
    <w:rsid w:val="00AD6BD0"/>
    <w:rsid w:val="00BD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6B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BD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D6BD0"/>
    <w:rPr>
      <w:color w:val="0000FF"/>
      <w:u w:val="single"/>
    </w:rPr>
  </w:style>
  <w:style w:type="paragraph" w:styleId="z-">
    <w:name w:val="HTML Top of Form"/>
    <w:basedOn w:val="a"/>
    <w:next w:val="a"/>
    <w:link w:val="z-0"/>
    <w:hidden/>
    <w:uiPriority w:val="99"/>
    <w:semiHidden/>
    <w:unhideWhenUsed/>
    <w:rsid w:val="00AD6BD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6BD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D6BD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D6BD0"/>
    <w:rPr>
      <w:rFonts w:ascii="Arial" w:eastAsia="Times New Roman" w:hAnsi="Arial" w:cs="Arial"/>
      <w:vanish/>
      <w:sz w:val="16"/>
      <w:szCs w:val="16"/>
      <w:lang w:eastAsia="ru-RU"/>
    </w:rPr>
  </w:style>
  <w:style w:type="character" w:customStyle="1" w:styleId="headernametx">
    <w:name w:val="header_name_tx"/>
    <w:basedOn w:val="a0"/>
    <w:rsid w:val="00AD6BD0"/>
  </w:style>
  <w:style w:type="paragraph" w:customStyle="1" w:styleId="headertext">
    <w:name w:val="headertext"/>
    <w:basedOn w:val="a"/>
    <w:rsid w:val="00AD6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D6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AD6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AD6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6BD0"/>
    <w:rPr>
      <w:b/>
      <w:bCs/>
    </w:rPr>
  </w:style>
  <w:style w:type="paragraph" w:customStyle="1" w:styleId="copyright">
    <w:name w:val="copyright"/>
    <w:basedOn w:val="a"/>
    <w:rsid w:val="00AD6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D6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D6BD0"/>
  </w:style>
  <w:style w:type="paragraph" w:styleId="a5">
    <w:name w:val="Balloon Text"/>
    <w:basedOn w:val="a"/>
    <w:link w:val="a6"/>
    <w:uiPriority w:val="99"/>
    <w:semiHidden/>
    <w:unhideWhenUsed/>
    <w:rsid w:val="00AD6B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6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6B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BD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D6BD0"/>
    <w:rPr>
      <w:color w:val="0000FF"/>
      <w:u w:val="single"/>
    </w:rPr>
  </w:style>
  <w:style w:type="paragraph" w:styleId="z-">
    <w:name w:val="HTML Top of Form"/>
    <w:basedOn w:val="a"/>
    <w:next w:val="a"/>
    <w:link w:val="z-0"/>
    <w:hidden/>
    <w:uiPriority w:val="99"/>
    <w:semiHidden/>
    <w:unhideWhenUsed/>
    <w:rsid w:val="00AD6BD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6BD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D6BD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D6BD0"/>
    <w:rPr>
      <w:rFonts w:ascii="Arial" w:eastAsia="Times New Roman" w:hAnsi="Arial" w:cs="Arial"/>
      <w:vanish/>
      <w:sz w:val="16"/>
      <w:szCs w:val="16"/>
      <w:lang w:eastAsia="ru-RU"/>
    </w:rPr>
  </w:style>
  <w:style w:type="character" w:customStyle="1" w:styleId="headernametx">
    <w:name w:val="header_name_tx"/>
    <w:basedOn w:val="a0"/>
    <w:rsid w:val="00AD6BD0"/>
  </w:style>
  <w:style w:type="paragraph" w:customStyle="1" w:styleId="headertext">
    <w:name w:val="headertext"/>
    <w:basedOn w:val="a"/>
    <w:rsid w:val="00AD6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D6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AD6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AD6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6BD0"/>
    <w:rPr>
      <w:b/>
      <w:bCs/>
    </w:rPr>
  </w:style>
  <w:style w:type="paragraph" w:customStyle="1" w:styleId="copyright">
    <w:name w:val="copyright"/>
    <w:basedOn w:val="a"/>
    <w:rsid w:val="00AD6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D6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D6BD0"/>
  </w:style>
  <w:style w:type="paragraph" w:styleId="a5">
    <w:name w:val="Balloon Text"/>
    <w:basedOn w:val="a"/>
    <w:link w:val="a6"/>
    <w:uiPriority w:val="99"/>
    <w:semiHidden/>
    <w:unhideWhenUsed/>
    <w:rsid w:val="00AD6B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6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05579">
      <w:bodyDiv w:val="1"/>
      <w:marLeft w:val="0"/>
      <w:marRight w:val="0"/>
      <w:marTop w:val="0"/>
      <w:marBottom w:val="0"/>
      <w:divBdr>
        <w:top w:val="none" w:sz="0" w:space="0" w:color="auto"/>
        <w:left w:val="none" w:sz="0" w:space="0" w:color="auto"/>
        <w:bottom w:val="none" w:sz="0" w:space="0" w:color="auto"/>
        <w:right w:val="none" w:sz="0" w:space="0" w:color="auto"/>
      </w:divBdr>
      <w:divsChild>
        <w:div w:id="617297707">
          <w:marLeft w:val="300"/>
          <w:marRight w:val="300"/>
          <w:marTop w:val="0"/>
          <w:marBottom w:val="0"/>
          <w:divBdr>
            <w:top w:val="none" w:sz="0" w:space="0" w:color="auto"/>
            <w:left w:val="none" w:sz="0" w:space="0" w:color="auto"/>
            <w:bottom w:val="none" w:sz="0" w:space="0" w:color="auto"/>
            <w:right w:val="none" w:sz="0" w:space="0" w:color="auto"/>
          </w:divBdr>
          <w:divsChild>
            <w:div w:id="1226836088">
              <w:marLeft w:val="0"/>
              <w:marRight w:val="0"/>
              <w:marTop w:val="150"/>
              <w:marBottom w:val="210"/>
              <w:divBdr>
                <w:top w:val="none" w:sz="0" w:space="0" w:color="auto"/>
                <w:left w:val="none" w:sz="0" w:space="0" w:color="auto"/>
                <w:bottom w:val="none" w:sz="0" w:space="0" w:color="auto"/>
                <w:right w:val="none" w:sz="0" w:space="0" w:color="auto"/>
              </w:divBdr>
              <w:divsChild>
                <w:div w:id="1599101681">
                  <w:marLeft w:val="15"/>
                  <w:marRight w:val="15"/>
                  <w:marTop w:val="15"/>
                  <w:marBottom w:val="15"/>
                  <w:divBdr>
                    <w:top w:val="none" w:sz="0" w:space="0" w:color="auto"/>
                    <w:left w:val="none" w:sz="0" w:space="0" w:color="auto"/>
                    <w:bottom w:val="none" w:sz="0" w:space="0" w:color="auto"/>
                    <w:right w:val="none" w:sz="0" w:space="0" w:color="auto"/>
                  </w:divBdr>
                  <w:divsChild>
                    <w:div w:id="993800587">
                      <w:marLeft w:val="0"/>
                      <w:marRight w:val="0"/>
                      <w:marTop w:val="0"/>
                      <w:marBottom w:val="0"/>
                      <w:divBdr>
                        <w:top w:val="none" w:sz="0" w:space="0" w:color="auto"/>
                        <w:left w:val="none" w:sz="0" w:space="0" w:color="auto"/>
                        <w:bottom w:val="none" w:sz="0" w:space="0" w:color="auto"/>
                        <w:right w:val="none" w:sz="0" w:space="0" w:color="auto"/>
                      </w:divBdr>
                    </w:div>
                    <w:div w:id="1974561604">
                      <w:marLeft w:val="0"/>
                      <w:marRight w:val="0"/>
                      <w:marTop w:val="0"/>
                      <w:marBottom w:val="0"/>
                      <w:divBdr>
                        <w:top w:val="none" w:sz="0" w:space="0" w:color="auto"/>
                        <w:left w:val="none" w:sz="0" w:space="0" w:color="auto"/>
                        <w:bottom w:val="none" w:sz="0" w:space="0" w:color="auto"/>
                        <w:right w:val="none" w:sz="0" w:space="0" w:color="auto"/>
                      </w:divBdr>
                    </w:div>
                  </w:divsChild>
                </w:div>
                <w:div w:id="1397379">
                  <w:marLeft w:val="0"/>
                  <w:marRight w:val="0"/>
                  <w:marTop w:val="0"/>
                  <w:marBottom w:val="0"/>
                  <w:divBdr>
                    <w:top w:val="none" w:sz="0" w:space="0" w:color="auto"/>
                    <w:left w:val="none" w:sz="0" w:space="0" w:color="auto"/>
                    <w:bottom w:val="none" w:sz="0" w:space="0" w:color="auto"/>
                    <w:right w:val="none" w:sz="0" w:space="0" w:color="auto"/>
                  </w:divBdr>
                  <w:divsChild>
                    <w:div w:id="743334285">
                      <w:marLeft w:val="0"/>
                      <w:marRight w:val="0"/>
                      <w:marTop w:val="0"/>
                      <w:marBottom w:val="0"/>
                      <w:divBdr>
                        <w:top w:val="none" w:sz="0" w:space="0" w:color="auto"/>
                        <w:left w:val="none" w:sz="0" w:space="0" w:color="auto"/>
                        <w:bottom w:val="none" w:sz="0" w:space="0" w:color="auto"/>
                        <w:right w:val="none" w:sz="0" w:space="0" w:color="auto"/>
                      </w:divBdr>
                      <w:divsChild>
                        <w:div w:id="1989479889">
                          <w:marLeft w:val="0"/>
                          <w:marRight w:val="0"/>
                          <w:marTop w:val="0"/>
                          <w:marBottom w:val="0"/>
                          <w:divBdr>
                            <w:top w:val="none" w:sz="0" w:space="0" w:color="auto"/>
                            <w:left w:val="none" w:sz="0" w:space="0" w:color="auto"/>
                            <w:bottom w:val="none" w:sz="0" w:space="0" w:color="auto"/>
                            <w:right w:val="none" w:sz="0" w:space="0" w:color="auto"/>
                          </w:divBdr>
                          <w:divsChild>
                            <w:div w:id="2100365185">
                              <w:marLeft w:val="7905"/>
                              <w:marRight w:val="0"/>
                              <w:marTop w:val="0"/>
                              <w:marBottom w:val="0"/>
                              <w:divBdr>
                                <w:top w:val="none" w:sz="0" w:space="0" w:color="auto"/>
                                <w:left w:val="none" w:sz="0" w:space="0" w:color="auto"/>
                                <w:bottom w:val="none" w:sz="0" w:space="0" w:color="auto"/>
                                <w:right w:val="none" w:sz="0" w:space="0" w:color="auto"/>
                              </w:divBdr>
                            </w:div>
                          </w:divsChild>
                        </w:div>
                        <w:div w:id="530069428">
                          <w:marLeft w:val="-19950"/>
                          <w:marRight w:val="450"/>
                          <w:marTop w:val="525"/>
                          <w:marBottom w:val="0"/>
                          <w:divBdr>
                            <w:top w:val="none" w:sz="0" w:space="0" w:color="auto"/>
                            <w:left w:val="none" w:sz="0" w:space="0" w:color="auto"/>
                            <w:bottom w:val="none" w:sz="0" w:space="0" w:color="auto"/>
                            <w:right w:val="none" w:sz="0" w:space="0" w:color="auto"/>
                          </w:divBdr>
                        </w:div>
                        <w:div w:id="1367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8234">
                  <w:marLeft w:val="15"/>
                  <w:marRight w:val="15"/>
                  <w:marTop w:val="0"/>
                  <w:marBottom w:val="0"/>
                  <w:divBdr>
                    <w:top w:val="none" w:sz="0" w:space="0" w:color="auto"/>
                    <w:left w:val="none" w:sz="0" w:space="0" w:color="auto"/>
                    <w:bottom w:val="none" w:sz="0" w:space="0" w:color="auto"/>
                    <w:right w:val="none" w:sz="0" w:space="0" w:color="auto"/>
                  </w:divBdr>
                </w:div>
              </w:divsChild>
            </w:div>
            <w:div w:id="1926181489">
              <w:marLeft w:val="0"/>
              <w:marRight w:val="0"/>
              <w:marTop w:val="0"/>
              <w:marBottom w:val="690"/>
              <w:divBdr>
                <w:top w:val="none" w:sz="0" w:space="0" w:color="auto"/>
                <w:left w:val="none" w:sz="0" w:space="0" w:color="auto"/>
                <w:bottom w:val="none" w:sz="0" w:space="0" w:color="auto"/>
                <w:right w:val="none" w:sz="0" w:space="0" w:color="auto"/>
              </w:divBdr>
              <w:divsChild>
                <w:div w:id="295525218">
                  <w:marLeft w:val="0"/>
                  <w:marRight w:val="0"/>
                  <w:marTop w:val="0"/>
                  <w:marBottom w:val="450"/>
                  <w:divBdr>
                    <w:top w:val="none" w:sz="0" w:space="0" w:color="auto"/>
                    <w:left w:val="none" w:sz="0" w:space="0" w:color="auto"/>
                    <w:bottom w:val="none" w:sz="0" w:space="0" w:color="auto"/>
                    <w:right w:val="none" w:sz="0" w:space="0" w:color="auto"/>
                  </w:divBdr>
                  <w:divsChild>
                    <w:div w:id="1815373784">
                      <w:marLeft w:val="0"/>
                      <w:marRight w:val="0"/>
                      <w:marTop w:val="0"/>
                      <w:marBottom w:val="0"/>
                      <w:divBdr>
                        <w:top w:val="none" w:sz="0" w:space="0" w:color="auto"/>
                        <w:left w:val="none" w:sz="0" w:space="0" w:color="auto"/>
                        <w:bottom w:val="none" w:sz="0" w:space="0" w:color="auto"/>
                        <w:right w:val="none" w:sz="0" w:space="0" w:color="auto"/>
                      </w:divBdr>
                    </w:div>
                    <w:div w:id="673343492">
                      <w:marLeft w:val="0"/>
                      <w:marRight w:val="0"/>
                      <w:marTop w:val="960"/>
                      <w:marBottom w:val="450"/>
                      <w:divBdr>
                        <w:top w:val="single" w:sz="6" w:space="8" w:color="CDCDCD"/>
                        <w:left w:val="single" w:sz="6" w:space="0" w:color="CDCDCD"/>
                        <w:bottom w:val="single" w:sz="6" w:space="30" w:color="CDCDCD"/>
                        <w:right w:val="single" w:sz="6" w:space="0" w:color="CDCDCD"/>
                      </w:divBdr>
                      <w:divsChild>
                        <w:div w:id="299920729">
                          <w:marLeft w:val="0"/>
                          <w:marRight w:val="0"/>
                          <w:marTop w:val="0"/>
                          <w:marBottom w:val="1050"/>
                          <w:divBdr>
                            <w:top w:val="none" w:sz="0" w:space="0" w:color="auto"/>
                            <w:left w:val="none" w:sz="0" w:space="0" w:color="auto"/>
                            <w:bottom w:val="none" w:sz="0" w:space="0" w:color="auto"/>
                            <w:right w:val="none" w:sz="0" w:space="0" w:color="auto"/>
                          </w:divBdr>
                          <w:divsChild>
                            <w:div w:id="662851204">
                              <w:marLeft w:val="0"/>
                              <w:marRight w:val="0"/>
                              <w:marTop w:val="0"/>
                              <w:marBottom w:val="0"/>
                              <w:divBdr>
                                <w:top w:val="none" w:sz="0" w:space="0" w:color="auto"/>
                                <w:left w:val="none" w:sz="0" w:space="0" w:color="auto"/>
                                <w:bottom w:val="none" w:sz="0" w:space="0" w:color="auto"/>
                                <w:right w:val="none" w:sz="0" w:space="0" w:color="auto"/>
                              </w:divBdr>
                              <w:divsChild>
                                <w:div w:id="1098017290">
                                  <w:marLeft w:val="0"/>
                                  <w:marRight w:val="0"/>
                                  <w:marTop w:val="0"/>
                                  <w:marBottom w:val="0"/>
                                  <w:divBdr>
                                    <w:top w:val="none" w:sz="0" w:space="0" w:color="auto"/>
                                    <w:left w:val="none" w:sz="0" w:space="0" w:color="auto"/>
                                    <w:bottom w:val="none" w:sz="0" w:space="0" w:color="auto"/>
                                    <w:right w:val="none" w:sz="0" w:space="0" w:color="auto"/>
                                  </w:divBdr>
                                  <w:divsChild>
                                    <w:div w:id="2064134699">
                                      <w:marLeft w:val="0"/>
                                      <w:marRight w:val="0"/>
                                      <w:marTop w:val="0"/>
                                      <w:marBottom w:val="0"/>
                                      <w:divBdr>
                                        <w:top w:val="none" w:sz="0" w:space="0" w:color="auto"/>
                                        <w:left w:val="none" w:sz="0" w:space="0" w:color="auto"/>
                                        <w:bottom w:val="none" w:sz="0" w:space="0" w:color="auto"/>
                                        <w:right w:val="none" w:sz="0" w:space="0" w:color="auto"/>
                                      </w:divBdr>
                                      <w:divsChild>
                                        <w:div w:id="18731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08340">
                              <w:marLeft w:val="0"/>
                              <w:marRight w:val="0"/>
                              <w:marTop w:val="0"/>
                              <w:marBottom w:val="0"/>
                              <w:divBdr>
                                <w:top w:val="none" w:sz="0" w:space="0" w:color="auto"/>
                                <w:left w:val="none" w:sz="0" w:space="0" w:color="auto"/>
                                <w:bottom w:val="none" w:sz="0" w:space="0" w:color="auto"/>
                                <w:right w:val="none" w:sz="0" w:space="0" w:color="auto"/>
                              </w:divBdr>
                              <w:divsChild>
                                <w:div w:id="450906749">
                                  <w:marLeft w:val="0"/>
                                  <w:marRight w:val="0"/>
                                  <w:marTop w:val="0"/>
                                  <w:marBottom w:val="0"/>
                                  <w:divBdr>
                                    <w:top w:val="none" w:sz="0" w:space="0" w:color="auto"/>
                                    <w:left w:val="none" w:sz="0" w:space="0" w:color="auto"/>
                                    <w:bottom w:val="none" w:sz="0" w:space="0" w:color="auto"/>
                                    <w:right w:val="none" w:sz="0" w:space="0" w:color="auto"/>
                                  </w:divBdr>
                                  <w:divsChild>
                                    <w:div w:id="1695769904">
                                      <w:marLeft w:val="0"/>
                                      <w:marRight w:val="0"/>
                                      <w:marTop w:val="0"/>
                                      <w:marBottom w:val="0"/>
                                      <w:divBdr>
                                        <w:top w:val="none" w:sz="0" w:space="0" w:color="auto"/>
                                        <w:left w:val="none" w:sz="0" w:space="0" w:color="auto"/>
                                        <w:bottom w:val="none" w:sz="0" w:space="0" w:color="auto"/>
                                        <w:right w:val="none" w:sz="0" w:space="0" w:color="auto"/>
                                      </w:divBdr>
                                      <w:divsChild>
                                        <w:div w:id="11392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323197">
              <w:marLeft w:val="0"/>
              <w:marRight w:val="0"/>
              <w:marTop w:val="0"/>
              <w:marBottom w:val="225"/>
              <w:divBdr>
                <w:top w:val="single" w:sz="6" w:space="0" w:color="E0E0E0"/>
                <w:left w:val="single" w:sz="6" w:space="0" w:color="E0E0E0"/>
                <w:bottom w:val="single" w:sz="6" w:space="0" w:color="E0E0E0"/>
                <w:right w:val="single" w:sz="6" w:space="0" w:color="E0E0E0"/>
              </w:divBdr>
              <w:divsChild>
                <w:div w:id="1462722682">
                  <w:marLeft w:val="0"/>
                  <w:marRight w:val="0"/>
                  <w:marTop w:val="0"/>
                  <w:marBottom w:val="0"/>
                  <w:divBdr>
                    <w:top w:val="none" w:sz="0" w:space="0" w:color="auto"/>
                    <w:left w:val="none" w:sz="0" w:space="0" w:color="auto"/>
                    <w:bottom w:val="none" w:sz="0" w:space="0" w:color="auto"/>
                    <w:right w:val="none" w:sz="0" w:space="0" w:color="auto"/>
                  </w:divBdr>
                </w:div>
                <w:div w:id="2102604197">
                  <w:marLeft w:val="0"/>
                  <w:marRight w:val="0"/>
                  <w:marTop w:val="0"/>
                  <w:marBottom w:val="0"/>
                  <w:divBdr>
                    <w:top w:val="none" w:sz="0" w:space="0" w:color="auto"/>
                    <w:left w:val="none" w:sz="0" w:space="0" w:color="auto"/>
                    <w:bottom w:val="none" w:sz="0" w:space="0" w:color="auto"/>
                    <w:right w:val="none" w:sz="0" w:space="0" w:color="auto"/>
                  </w:divBdr>
                </w:div>
              </w:divsChild>
            </w:div>
            <w:div w:id="1007562009">
              <w:marLeft w:val="0"/>
              <w:marRight w:val="0"/>
              <w:marTop w:val="0"/>
              <w:marBottom w:val="0"/>
              <w:divBdr>
                <w:top w:val="none" w:sz="0" w:space="0" w:color="auto"/>
                <w:left w:val="none" w:sz="0" w:space="0" w:color="auto"/>
                <w:bottom w:val="none" w:sz="0" w:space="0" w:color="auto"/>
                <w:right w:val="none" w:sz="0" w:space="0" w:color="auto"/>
              </w:divBdr>
              <w:divsChild>
                <w:div w:id="1168784672">
                  <w:marLeft w:val="0"/>
                  <w:marRight w:val="0"/>
                  <w:marTop w:val="0"/>
                  <w:marBottom w:val="0"/>
                  <w:divBdr>
                    <w:top w:val="none" w:sz="0" w:space="0" w:color="auto"/>
                    <w:left w:val="none" w:sz="0" w:space="0" w:color="auto"/>
                    <w:bottom w:val="none" w:sz="0" w:space="0" w:color="auto"/>
                    <w:right w:val="none" w:sz="0" w:space="0" w:color="auto"/>
                  </w:divBdr>
                </w:div>
                <w:div w:id="111364991">
                  <w:marLeft w:val="0"/>
                  <w:marRight w:val="0"/>
                  <w:marTop w:val="0"/>
                  <w:marBottom w:val="0"/>
                  <w:divBdr>
                    <w:top w:val="none" w:sz="0" w:space="0" w:color="auto"/>
                    <w:left w:val="none" w:sz="0" w:space="0" w:color="auto"/>
                    <w:bottom w:val="none" w:sz="0" w:space="0" w:color="auto"/>
                    <w:right w:val="none" w:sz="0" w:space="0" w:color="auto"/>
                  </w:divBdr>
                </w:div>
                <w:div w:id="196737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3942" TargetMode="External"/><Relationship Id="rId13" Type="http://schemas.openxmlformats.org/officeDocument/2006/relationships/hyperlink" Target="http://docs.cntd.ru/document/1200004986" TargetMode="External"/><Relationship Id="rId18" Type="http://schemas.openxmlformats.org/officeDocument/2006/relationships/hyperlink" Target="http://docs.cntd.ru/document/1200001718" TargetMode="External"/><Relationship Id="rId26" Type="http://schemas.openxmlformats.org/officeDocument/2006/relationships/hyperlink" Target="http://docs.cntd.ru/document/1200004121" TargetMode="External"/><Relationship Id="rId3" Type="http://schemas.microsoft.com/office/2007/relationships/stylesWithEffects" Target="stylesWithEffects.xml"/><Relationship Id="rId21" Type="http://schemas.openxmlformats.org/officeDocument/2006/relationships/hyperlink" Target="http://docs.cntd.ru/document/1200008199" TargetMode="External"/><Relationship Id="rId7" Type="http://schemas.openxmlformats.org/officeDocument/2006/relationships/hyperlink" Target="http://docs.cntd.ru/document/871001187" TargetMode="External"/><Relationship Id="rId12" Type="http://schemas.openxmlformats.org/officeDocument/2006/relationships/hyperlink" Target="http://docs.cntd.ru/document/1200003942" TargetMode="External"/><Relationship Id="rId17" Type="http://schemas.openxmlformats.org/officeDocument/2006/relationships/hyperlink" Target="http://docs.cntd.ru/document/1200004108" TargetMode="External"/><Relationship Id="rId25" Type="http://schemas.openxmlformats.org/officeDocument/2006/relationships/hyperlink" Target="http://docs.cntd.ru/document/1200004491" TargetMode="External"/><Relationship Id="rId2" Type="http://schemas.openxmlformats.org/officeDocument/2006/relationships/styles" Target="styles.xml"/><Relationship Id="rId16" Type="http://schemas.openxmlformats.org/officeDocument/2006/relationships/hyperlink" Target="http://docs.cntd.ru/document/1200004108" TargetMode="External"/><Relationship Id="rId20" Type="http://schemas.openxmlformats.org/officeDocument/2006/relationships/hyperlink" Target="http://docs.cntd.ru/document/9054234" TargetMode="External"/><Relationship Id="rId1" Type="http://schemas.openxmlformats.org/officeDocument/2006/relationships/numbering" Target="numbering.xml"/><Relationship Id="rId6" Type="http://schemas.openxmlformats.org/officeDocument/2006/relationships/hyperlink" Target="http://docs.cntd.ru/document/9054212" TargetMode="External"/><Relationship Id="rId11" Type="http://schemas.openxmlformats.org/officeDocument/2006/relationships/hyperlink" Target="http://docs.cntd.ru/document/1200000119" TargetMode="External"/><Relationship Id="rId24" Type="http://schemas.openxmlformats.org/officeDocument/2006/relationships/hyperlink" Target="http://docs.cntd.ru/document/1200004379" TargetMode="External"/><Relationship Id="rId5" Type="http://schemas.openxmlformats.org/officeDocument/2006/relationships/webSettings" Target="webSettings.xml"/><Relationship Id="rId15" Type="http://schemas.openxmlformats.org/officeDocument/2006/relationships/hyperlink" Target="http://docs.cntd.ru/document/1200014985" TargetMode="External"/><Relationship Id="rId23" Type="http://schemas.openxmlformats.org/officeDocument/2006/relationships/hyperlink" Target="http://docs.cntd.ru/document/1200005267" TargetMode="External"/><Relationship Id="rId28" Type="http://schemas.openxmlformats.org/officeDocument/2006/relationships/theme" Target="theme/theme1.xml"/><Relationship Id="rId10" Type="http://schemas.openxmlformats.org/officeDocument/2006/relationships/hyperlink" Target="http://docs.cntd.ru/document/1200005334" TargetMode="External"/><Relationship Id="rId19" Type="http://schemas.openxmlformats.org/officeDocument/2006/relationships/hyperlink" Target="http://docs.cntd.ru/document/1200005273" TargetMode="External"/><Relationship Id="rId4" Type="http://schemas.openxmlformats.org/officeDocument/2006/relationships/settings" Target="settings.xml"/><Relationship Id="rId9" Type="http://schemas.openxmlformats.org/officeDocument/2006/relationships/hyperlink" Target="http://docs.cntd.ru/document/1200003942" TargetMode="External"/><Relationship Id="rId14" Type="http://schemas.openxmlformats.org/officeDocument/2006/relationships/hyperlink" Target="http://docs.cntd.ru/document/1200004986" TargetMode="External"/><Relationship Id="rId22" Type="http://schemas.openxmlformats.org/officeDocument/2006/relationships/hyperlink" Target="http://docs.cntd.ru/document/120000526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1915</Words>
  <Characters>14734</Characters>
  <Application>Microsoft Office Word</Application>
  <DocSecurity>0</DocSecurity>
  <Lines>433</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2017-08-20T13:24:00Z</dcterms:created>
  <dcterms:modified xsi:type="dcterms:W3CDTF">2017-08-20T13:25:00Z</dcterms:modified>
</cp:coreProperties>
</file>