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773" w:rsidRPr="00BD0773" w:rsidRDefault="00BD0773" w:rsidP="00BD0773">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bookmarkStart w:id="0" w:name="_GoBack"/>
      <w:r>
        <w:rPr>
          <w:rFonts w:ascii="Arial" w:eastAsia="Times New Roman" w:hAnsi="Arial" w:cs="Arial"/>
          <w:b/>
          <w:bCs/>
          <w:color w:val="2D2D2D"/>
          <w:spacing w:val="2"/>
          <w:kern w:val="36"/>
          <w:sz w:val="34"/>
          <w:szCs w:val="34"/>
          <w:lang w:eastAsia="ru-RU"/>
        </w:rPr>
        <w:t xml:space="preserve">9. </w:t>
      </w:r>
      <w:r w:rsidRPr="00BD0773">
        <w:rPr>
          <w:rFonts w:ascii="Arial" w:eastAsia="Times New Roman" w:hAnsi="Arial" w:cs="Arial"/>
          <w:b/>
          <w:bCs/>
          <w:color w:val="2D2D2D"/>
          <w:spacing w:val="2"/>
          <w:kern w:val="36"/>
          <w:sz w:val="34"/>
          <w:szCs w:val="34"/>
          <w:lang w:eastAsia="ru-RU"/>
        </w:rPr>
        <w:t xml:space="preserve">Заполнители пористые для легких бетонов. </w:t>
      </w:r>
      <w:bookmarkEnd w:id="0"/>
      <w:r w:rsidRPr="00BD0773">
        <w:rPr>
          <w:rFonts w:ascii="Arial" w:eastAsia="Times New Roman" w:hAnsi="Arial" w:cs="Arial"/>
          <w:b/>
          <w:bCs/>
          <w:color w:val="2D2D2D"/>
          <w:spacing w:val="2"/>
          <w:kern w:val="36"/>
          <w:sz w:val="34"/>
          <w:szCs w:val="34"/>
          <w:lang w:eastAsia="ru-RU"/>
        </w:rPr>
        <w:t>Технические условия</w:t>
      </w:r>
      <w:r>
        <w:rPr>
          <w:rFonts w:ascii="Arial" w:eastAsia="Times New Roman" w:hAnsi="Arial" w:cs="Arial"/>
          <w:b/>
          <w:bCs/>
          <w:color w:val="2D2D2D"/>
          <w:spacing w:val="2"/>
          <w:kern w:val="36"/>
          <w:sz w:val="34"/>
          <w:szCs w:val="34"/>
          <w:lang w:eastAsia="ru-RU"/>
        </w:rPr>
        <w:t xml:space="preserve"> </w:t>
      </w:r>
      <w:r w:rsidRPr="00BD0773">
        <w:rPr>
          <w:rFonts w:ascii="Arial" w:eastAsia="Times New Roman" w:hAnsi="Arial" w:cs="Arial"/>
          <w:b/>
          <w:bCs/>
          <w:color w:val="2D2D2D"/>
          <w:spacing w:val="2"/>
          <w:kern w:val="36"/>
          <w:sz w:val="34"/>
          <w:szCs w:val="34"/>
          <w:lang w:eastAsia="ru-RU"/>
        </w:rPr>
        <w:t>ГОСТ 32496-2013</w:t>
      </w:r>
    </w:p>
    <w:p w:rsidR="00BD0773" w:rsidRPr="00BD0773" w:rsidRDefault="00BD0773" w:rsidP="00BD077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br/>
        <w:t>ГОСТ 32496-2013</w:t>
      </w:r>
    </w:p>
    <w:p w:rsidR="00BD0773" w:rsidRPr="00BD0773" w:rsidRDefault="00BD0773" w:rsidP="00BD077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D0773">
        <w:rPr>
          <w:rFonts w:ascii="Arial" w:eastAsia="Times New Roman" w:hAnsi="Arial" w:cs="Arial"/>
          <w:color w:val="3C3C3C"/>
          <w:spacing w:val="2"/>
          <w:sz w:val="31"/>
          <w:szCs w:val="31"/>
          <w:lang w:eastAsia="ru-RU"/>
        </w:rPr>
        <w:t>     </w:t>
      </w:r>
      <w:r w:rsidRPr="00BD0773">
        <w:rPr>
          <w:rFonts w:ascii="Arial" w:eastAsia="Times New Roman" w:hAnsi="Arial" w:cs="Arial"/>
          <w:color w:val="3C3C3C"/>
          <w:spacing w:val="2"/>
          <w:sz w:val="31"/>
          <w:szCs w:val="31"/>
          <w:lang w:eastAsia="ru-RU"/>
        </w:rPr>
        <w:br/>
        <w:t>     </w:t>
      </w:r>
      <w:r w:rsidRPr="00BD0773">
        <w:rPr>
          <w:rFonts w:ascii="Arial" w:eastAsia="Times New Roman" w:hAnsi="Arial" w:cs="Arial"/>
          <w:color w:val="3C3C3C"/>
          <w:spacing w:val="2"/>
          <w:sz w:val="31"/>
          <w:szCs w:val="31"/>
          <w:lang w:eastAsia="ru-RU"/>
        </w:rPr>
        <w:br/>
        <w:t>МЕЖГОСУДАРСТВЕННЫЙ СТАНДАРТ</w:t>
      </w:r>
    </w:p>
    <w:p w:rsidR="00BD0773" w:rsidRPr="00BD0773" w:rsidRDefault="00BD0773" w:rsidP="00BD077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D0773">
        <w:rPr>
          <w:rFonts w:ascii="Arial" w:eastAsia="Times New Roman" w:hAnsi="Arial" w:cs="Arial"/>
          <w:color w:val="3C3C3C"/>
          <w:spacing w:val="2"/>
          <w:sz w:val="31"/>
          <w:szCs w:val="31"/>
          <w:lang w:eastAsia="ru-RU"/>
        </w:rPr>
        <w:t>ЗАПОЛНИТЕЛИ ПОРИСТЫЕ ДЛЯ ЛЕГКИХ БЕТОНОВ</w:t>
      </w:r>
    </w:p>
    <w:p w:rsidR="00BD0773" w:rsidRPr="00BD0773" w:rsidRDefault="00BD0773" w:rsidP="00BD077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D0773">
        <w:rPr>
          <w:rFonts w:ascii="Arial" w:eastAsia="Times New Roman" w:hAnsi="Arial" w:cs="Arial"/>
          <w:color w:val="3C3C3C"/>
          <w:spacing w:val="2"/>
          <w:sz w:val="31"/>
          <w:szCs w:val="31"/>
          <w:lang w:eastAsia="ru-RU"/>
        </w:rPr>
        <w:t>Технические условия</w:t>
      </w:r>
    </w:p>
    <w:p w:rsidR="00BD0773" w:rsidRPr="00BD0773" w:rsidRDefault="00BD0773" w:rsidP="00BD0773">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proofErr w:type="gramStart"/>
      <w:r w:rsidRPr="00BD0773">
        <w:rPr>
          <w:rFonts w:ascii="Arial" w:eastAsia="Times New Roman" w:hAnsi="Arial" w:cs="Arial"/>
          <w:color w:val="3C3C3C"/>
          <w:spacing w:val="2"/>
          <w:sz w:val="31"/>
          <w:szCs w:val="31"/>
          <w:lang w:val="en-US" w:eastAsia="ru-RU"/>
        </w:rPr>
        <w:t>Fillers</w:t>
      </w:r>
      <w:r w:rsidRPr="00BD0773">
        <w:rPr>
          <w:rFonts w:ascii="Arial" w:eastAsia="Times New Roman" w:hAnsi="Arial" w:cs="Arial"/>
          <w:color w:val="3C3C3C"/>
          <w:spacing w:val="2"/>
          <w:sz w:val="31"/>
          <w:szCs w:val="31"/>
          <w:lang w:eastAsia="ru-RU"/>
        </w:rPr>
        <w:t xml:space="preserve"> </w:t>
      </w:r>
      <w:r w:rsidRPr="00BD0773">
        <w:rPr>
          <w:rFonts w:ascii="Arial" w:eastAsia="Times New Roman" w:hAnsi="Arial" w:cs="Arial"/>
          <w:color w:val="3C3C3C"/>
          <w:spacing w:val="2"/>
          <w:sz w:val="31"/>
          <w:szCs w:val="31"/>
          <w:lang w:val="en-US" w:eastAsia="ru-RU"/>
        </w:rPr>
        <w:t>porous for light concrete.</w:t>
      </w:r>
      <w:proofErr w:type="gramEnd"/>
      <w:r w:rsidRPr="00BD0773">
        <w:rPr>
          <w:rFonts w:ascii="Arial" w:eastAsia="Times New Roman" w:hAnsi="Arial" w:cs="Arial"/>
          <w:color w:val="3C3C3C"/>
          <w:spacing w:val="2"/>
          <w:sz w:val="31"/>
          <w:szCs w:val="31"/>
          <w:lang w:val="en-US" w:eastAsia="ru-RU"/>
        </w:rPr>
        <w:t xml:space="preserve"> </w:t>
      </w:r>
      <w:proofErr w:type="spellStart"/>
      <w:r w:rsidRPr="00BD0773">
        <w:rPr>
          <w:rFonts w:ascii="Arial" w:eastAsia="Times New Roman" w:hAnsi="Arial" w:cs="Arial"/>
          <w:color w:val="3C3C3C"/>
          <w:spacing w:val="2"/>
          <w:sz w:val="31"/>
          <w:szCs w:val="31"/>
          <w:lang w:eastAsia="ru-RU"/>
        </w:rPr>
        <w:t>Specifications</w:t>
      </w:r>
      <w:proofErr w:type="spellEnd"/>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МКС 91.100.15</w:t>
      </w:r>
    </w:p>
    <w:p w:rsidR="00BD0773" w:rsidRPr="00BD0773" w:rsidRDefault="00BD0773" w:rsidP="00BD077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Дата введения 2015-01-01</w:t>
      </w:r>
    </w:p>
    <w:p w:rsidR="00BD0773" w:rsidRPr="00BD0773" w:rsidRDefault="00BD0773" w:rsidP="00BD077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D0773">
        <w:rPr>
          <w:rFonts w:ascii="Arial" w:eastAsia="Times New Roman" w:hAnsi="Arial" w:cs="Arial"/>
          <w:color w:val="3C3C3C"/>
          <w:spacing w:val="2"/>
          <w:sz w:val="31"/>
          <w:szCs w:val="31"/>
          <w:lang w:eastAsia="ru-RU"/>
        </w:rPr>
        <w:t>     </w:t>
      </w:r>
      <w:r w:rsidRPr="00BD0773">
        <w:rPr>
          <w:rFonts w:ascii="Arial" w:eastAsia="Times New Roman" w:hAnsi="Arial" w:cs="Arial"/>
          <w:color w:val="3C3C3C"/>
          <w:spacing w:val="2"/>
          <w:sz w:val="31"/>
          <w:szCs w:val="31"/>
          <w:lang w:eastAsia="ru-RU"/>
        </w:rPr>
        <w:br/>
        <w:t>     </w:t>
      </w:r>
      <w:r w:rsidRPr="00BD0773">
        <w:rPr>
          <w:rFonts w:ascii="Arial" w:eastAsia="Times New Roman" w:hAnsi="Arial" w:cs="Arial"/>
          <w:color w:val="3C3C3C"/>
          <w:spacing w:val="2"/>
          <w:sz w:val="31"/>
          <w:szCs w:val="31"/>
          <w:lang w:eastAsia="ru-RU"/>
        </w:rPr>
        <w:br/>
        <w:t>Предисловие</w:t>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br/>
        <w:t>Цели, основные принципы и основной порядок работ по межгосударственной стандартизации установлены </w:t>
      </w:r>
      <w:hyperlink r:id="rId6" w:history="1">
        <w:r w:rsidRPr="00BD0773">
          <w:rPr>
            <w:rFonts w:ascii="Arial" w:eastAsia="Times New Roman" w:hAnsi="Arial" w:cs="Arial"/>
            <w:color w:val="00466E"/>
            <w:spacing w:val="2"/>
            <w:sz w:val="21"/>
            <w:szCs w:val="21"/>
            <w:u w:val="single"/>
            <w:lang w:eastAsia="ru-RU"/>
          </w:rPr>
          <w:t>ГОСТ 1.0-92</w:t>
        </w:r>
      </w:hyperlink>
      <w:r w:rsidRPr="00BD0773">
        <w:rPr>
          <w:rFonts w:ascii="Arial" w:eastAsia="Times New Roman" w:hAnsi="Arial" w:cs="Arial"/>
          <w:color w:val="2D2D2D"/>
          <w:spacing w:val="2"/>
          <w:sz w:val="21"/>
          <w:szCs w:val="21"/>
          <w:lang w:eastAsia="ru-RU"/>
        </w:rPr>
        <w:t> "Межгосударственная система стандартизации. Основные положения" и </w:t>
      </w:r>
      <w:hyperlink r:id="rId7" w:history="1">
        <w:r w:rsidRPr="00BD0773">
          <w:rPr>
            <w:rFonts w:ascii="Arial" w:eastAsia="Times New Roman" w:hAnsi="Arial" w:cs="Arial"/>
            <w:color w:val="00466E"/>
            <w:spacing w:val="2"/>
            <w:sz w:val="21"/>
            <w:szCs w:val="21"/>
            <w:u w:val="single"/>
            <w:lang w:eastAsia="ru-RU"/>
          </w:rPr>
          <w:t>ГОСТ 1.2-2009 </w:t>
        </w:r>
      </w:hyperlink>
      <w:r w:rsidRPr="00BD0773">
        <w:rPr>
          <w:rFonts w:ascii="Arial" w:eastAsia="Times New Roman" w:hAnsi="Arial" w:cs="Arial"/>
          <w:color w:val="2D2D2D"/>
          <w:spacing w:val="2"/>
          <w:sz w:val="21"/>
          <w:szCs w:val="21"/>
          <w:lang w:eastAsia="ru-RU"/>
        </w:rPr>
        <w:t>"Межгосударственная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r>
      <w:r w:rsidRPr="00BD0773">
        <w:rPr>
          <w:rFonts w:ascii="Arial" w:eastAsia="Times New Roman" w:hAnsi="Arial" w:cs="Arial"/>
          <w:b/>
          <w:bCs/>
          <w:color w:val="2D2D2D"/>
          <w:spacing w:val="2"/>
          <w:sz w:val="21"/>
          <w:szCs w:val="21"/>
          <w:lang w:eastAsia="ru-RU"/>
        </w:rPr>
        <w:t>Сведения о стандарте</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1 РАЗРАБОТАН Закрытым акционерным обществом "</w:t>
      </w:r>
      <w:proofErr w:type="spellStart"/>
      <w:r w:rsidRPr="00BD0773">
        <w:rPr>
          <w:rFonts w:ascii="Arial" w:eastAsia="Times New Roman" w:hAnsi="Arial" w:cs="Arial"/>
          <w:color w:val="2D2D2D"/>
          <w:spacing w:val="2"/>
          <w:sz w:val="21"/>
          <w:szCs w:val="21"/>
          <w:lang w:eastAsia="ru-RU"/>
        </w:rPr>
        <w:t>НИИКерамзит</w:t>
      </w:r>
      <w:proofErr w:type="spellEnd"/>
      <w:r w:rsidRPr="00BD0773">
        <w:rPr>
          <w:rFonts w:ascii="Arial" w:eastAsia="Times New Roman" w:hAnsi="Arial" w:cs="Arial"/>
          <w:color w:val="2D2D2D"/>
          <w:spacing w:val="2"/>
          <w:sz w:val="21"/>
          <w:szCs w:val="21"/>
          <w:lang w:eastAsia="ru-RU"/>
        </w:rPr>
        <w:t>" (ЗАО "</w:t>
      </w:r>
      <w:proofErr w:type="spellStart"/>
      <w:r w:rsidRPr="00BD0773">
        <w:rPr>
          <w:rFonts w:ascii="Arial" w:eastAsia="Times New Roman" w:hAnsi="Arial" w:cs="Arial"/>
          <w:color w:val="2D2D2D"/>
          <w:spacing w:val="2"/>
          <w:sz w:val="21"/>
          <w:szCs w:val="21"/>
          <w:lang w:eastAsia="ru-RU"/>
        </w:rPr>
        <w:t>НИИКерамзит</w:t>
      </w:r>
      <w:proofErr w:type="spellEnd"/>
      <w:r w:rsidRPr="00BD0773">
        <w:rPr>
          <w:rFonts w:ascii="Arial" w:eastAsia="Times New Roman" w:hAnsi="Arial" w:cs="Arial"/>
          <w:color w:val="2D2D2D"/>
          <w:spacing w:val="2"/>
          <w:sz w:val="21"/>
          <w:szCs w:val="21"/>
          <w:lang w:eastAsia="ru-RU"/>
        </w:rPr>
        <w:t>") при участии Некоммерческой организации "Союз производителей керамзита и керамзитобетона" (НО "</w:t>
      </w:r>
      <w:proofErr w:type="spellStart"/>
      <w:r w:rsidRPr="00BD0773">
        <w:rPr>
          <w:rFonts w:ascii="Arial" w:eastAsia="Times New Roman" w:hAnsi="Arial" w:cs="Arial"/>
          <w:color w:val="2D2D2D"/>
          <w:spacing w:val="2"/>
          <w:sz w:val="21"/>
          <w:szCs w:val="21"/>
          <w:lang w:eastAsia="ru-RU"/>
        </w:rPr>
        <w:t>СПКиК</w:t>
      </w:r>
      <w:proofErr w:type="spellEnd"/>
      <w:r w:rsidRPr="00BD0773">
        <w:rPr>
          <w:rFonts w:ascii="Arial" w:eastAsia="Times New Roman" w:hAnsi="Arial" w:cs="Arial"/>
          <w:color w:val="2D2D2D"/>
          <w:spacing w:val="2"/>
          <w:sz w:val="21"/>
          <w:szCs w:val="21"/>
          <w:lang w:eastAsia="ru-RU"/>
        </w:rPr>
        <w:t xml:space="preserve">") и научно-исследовательского, проектно-конструкторского и технологического института бетона и железобетона </w:t>
      </w:r>
      <w:proofErr w:type="spellStart"/>
      <w:r w:rsidRPr="00BD0773">
        <w:rPr>
          <w:rFonts w:ascii="Arial" w:eastAsia="Times New Roman" w:hAnsi="Arial" w:cs="Arial"/>
          <w:color w:val="2D2D2D"/>
          <w:spacing w:val="2"/>
          <w:sz w:val="21"/>
          <w:szCs w:val="21"/>
          <w:lang w:eastAsia="ru-RU"/>
        </w:rPr>
        <w:t>им.А.А.Гвоздева</w:t>
      </w:r>
      <w:proofErr w:type="spellEnd"/>
      <w:r w:rsidRPr="00BD0773">
        <w:rPr>
          <w:rFonts w:ascii="Arial" w:eastAsia="Times New Roman" w:hAnsi="Arial" w:cs="Arial"/>
          <w:color w:val="2D2D2D"/>
          <w:spacing w:val="2"/>
          <w:sz w:val="21"/>
          <w:szCs w:val="21"/>
          <w:lang w:eastAsia="ru-RU"/>
        </w:rPr>
        <w:t xml:space="preserve"> (НИИЖБ), подразделения ОАО "НИЦ "Строительство"</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 xml:space="preserve">2 </w:t>
      </w:r>
      <w:proofErr w:type="gramStart"/>
      <w:r w:rsidRPr="00BD0773">
        <w:rPr>
          <w:rFonts w:ascii="Arial" w:eastAsia="Times New Roman" w:hAnsi="Arial" w:cs="Arial"/>
          <w:color w:val="2D2D2D"/>
          <w:spacing w:val="2"/>
          <w:sz w:val="21"/>
          <w:szCs w:val="21"/>
          <w:lang w:eastAsia="ru-RU"/>
        </w:rPr>
        <w:t>ВНЕСЕН</w:t>
      </w:r>
      <w:proofErr w:type="gramEnd"/>
      <w:r w:rsidRPr="00BD0773">
        <w:rPr>
          <w:rFonts w:ascii="Arial" w:eastAsia="Times New Roman" w:hAnsi="Arial" w:cs="Arial"/>
          <w:color w:val="2D2D2D"/>
          <w:spacing w:val="2"/>
          <w:sz w:val="21"/>
          <w:szCs w:val="21"/>
          <w:lang w:eastAsia="ru-RU"/>
        </w:rPr>
        <w:t xml:space="preserve"> Техническим комитетом по стандартизации ТК 465 "Строительство".</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3 ПРИНЯТ Межгосударственным советом по стандартизации, метрологии и сертификации (протокол от 14 ноября 2013 г. N 44-П)</w:t>
      </w:r>
      <w:r w:rsidRPr="00BD0773">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068"/>
        <w:gridCol w:w="2492"/>
        <w:gridCol w:w="3795"/>
      </w:tblGrid>
      <w:tr w:rsidR="00BD0773" w:rsidRPr="00BD0773" w:rsidTr="00BD0773">
        <w:trPr>
          <w:trHeight w:val="15"/>
        </w:trPr>
        <w:tc>
          <w:tcPr>
            <w:tcW w:w="3696" w:type="dxa"/>
            <w:hideMark/>
          </w:tcPr>
          <w:p w:rsidR="00BD0773" w:rsidRPr="00BD0773" w:rsidRDefault="00BD0773" w:rsidP="00BD0773">
            <w:pPr>
              <w:spacing w:after="0" w:line="240" w:lineRule="auto"/>
              <w:rPr>
                <w:rFonts w:ascii="Times New Roman" w:eastAsia="Times New Roman" w:hAnsi="Times New Roman" w:cs="Times New Roman"/>
                <w:sz w:val="2"/>
                <w:szCs w:val="24"/>
                <w:lang w:eastAsia="ru-RU"/>
              </w:rPr>
            </w:pPr>
          </w:p>
        </w:tc>
        <w:tc>
          <w:tcPr>
            <w:tcW w:w="3142" w:type="dxa"/>
            <w:hideMark/>
          </w:tcPr>
          <w:p w:rsidR="00BD0773" w:rsidRPr="00BD0773" w:rsidRDefault="00BD0773" w:rsidP="00BD0773">
            <w:pPr>
              <w:spacing w:after="0" w:line="240" w:lineRule="auto"/>
              <w:rPr>
                <w:rFonts w:ascii="Times New Roman" w:eastAsia="Times New Roman" w:hAnsi="Times New Roman" w:cs="Times New Roman"/>
                <w:sz w:val="2"/>
                <w:szCs w:val="24"/>
                <w:lang w:eastAsia="ru-RU"/>
              </w:rPr>
            </w:pPr>
          </w:p>
        </w:tc>
        <w:tc>
          <w:tcPr>
            <w:tcW w:w="4620" w:type="dxa"/>
            <w:hideMark/>
          </w:tcPr>
          <w:p w:rsidR="00BD0773" w:rsidRPr="00BD0773" w:rsidRDefault="00BD0773" w:rsidP="00BD0773">
            <w:pPr>
              <w:spacing w:after="0" w:line="240" w:lineRule="auto"/>
              <w:rPr>
                <w:rFonts w:ascii="Times New Roman" w:eastAsia="Times New Roman" w:hAnsi="Times New Roman" w:cs="Times New Roman"/>
                <w:sz w:val="2"/>
                <w:szCs w:val="24"/>
                <w:lang w:eastAsia="ru-RU"/>
              </w:rPr>
            </w:pPr>
          </w:p>
        </w:tc>
      </w:tr>
      <w:tr w:rsidR="00BD0773" w:rsidRPr="00BD0773" w:rsidTr="00BD0773">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Краткое наименование страны по </w:t>
            </w:r>
            <w:hyperlink r:id="rId8" w:history="1">
              <w:r w:rsidRPr="00BD0773">
                <w:rPr>
                  <w:rFonts w:ascii="Times New Roman" w:eastAsia="Times New Roman" w:hAnsi="Times New Roman" w:cs="Times New Roman"/>
                  <w:color w:val="00466E"/>
                  <w:sz w:val="21"/>
                  <w:szCs w:val="21"/>
                  <w:u w:val="single"/>
                  <w:lang w:eastAsia="ru-RU"/>
                </w:rPr>
                <w:t>МК (ИСО 3166) 004-97</w:t>
              </w:r>
            </w:hyperlink>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Код страны по</w:t>
            </w:r>
            <w:r w:rsidRPr="00BD0773">
              <w:rPr>
                <w:rFonts w:ascii="Times New Roman" w:eastAsia="Times New Roman" w:hAnsi="Times New Roman" w:cs="Times New Roman"/>
                <w:color w:val="2D2D2D"/>
                <w:sz w:val="21"/>
                <w:szCs w:val="21"/>
                <w:lang w:eastAsia="ru-RU"/>
              </w:rPr>
              <w:br/>
            </w:r>
            <w:hyperlink r:id="rId9" w:history="1">
              <w:r w:rsidRPr="00BD0773">
                <w:rPr>
                  <w:rFonts w:ascii="Times New Roman" w:eastAsia="Times New Roman" w:hAnsi="Times New Roman" w:cs="Times New Roman"/>
                  <w:color w:val="00466E"/>
                  <w:sz w:val="21"/>
                  <w:szCs w:val="21"/>
                  <w:u w:val="single"/>
                  <w:lang w:eastAsia="ru-RU"/>
                </w:rPr>
                <w:t>МК (ИСО 3166) 004-97</w:t>
              </w:r>
            </w:hyperlink>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Сокращенное наименование национального органа по стандартизации</w:t>
            </w:r>
          </w:p>
        </w:tc>
      </w:tr>
      <w:tr w:rsidR="00BD0773" w:rsidRPr="00BD0773" w:rsidTr="00BD0773">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Азербайджан</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AZ</w:t>
            </w:r>
          </w:p>
        </w:tc>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BD0773">
              <w:rPr>
                <w:rFonts w:ascii="Times New Roman" w:eastAsia="Times New Roman" w:hAnsi="Times New Roman" w:cs="Times New Roman"/>
                <w:color w:val="2D2D2D"/>
                <w:sz w:val="21"/>
                <w:szCs w:val="21"/>
                <w:lang w:eastAsia="ru-RU"/>
              </w:rPr>
              <w:t>Азстандарт</w:t>
            </w:r>
            <w:proofErr w:type="spellEnd"/>
          </w:p>
        </w:tc>
      </w:tr>
      <w:tr w:rsidR="00BD0773" w:rsidRPr="00BD0773" w:rsidTr="00BD0773">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Армения</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AM</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Минэкономики Республики Армения</w:t>
            </w:r>
          </w:p>
        </w:tc>
      </w:tr>
      <w:tr w:rsidR="00BD0773" w:rsidRPr="00BD0773" w:rsidTr="00BD0773">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Беларусь</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BY</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Госстандарт Республики Беларусь</w:t>
            </w:r>
          </w:p>
        </w:tc>
      </w:tr>
      <w:tr w:rsidR="00BD0773" w:rsidRPr="00BD0773" w:rsidTr="00BD0773">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lastRenderedPageBreak/>
              <w:t>Казахстан</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KZ</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Госстандарт Республики Казахстан</w:t>
            </w:r>
          </w:p>
        </w:tc>
      </w:tr>
      <w:tr w:rsidR="00BD0773" w:rsidRPr="00BD0773" w:rsidTr="00BD0773">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Киргизия</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KG</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BD0773">
              <w:rPr>
                <w:rFonts w:ascii="Times New Roman" w:eastAsia="Times New Roman" w:hAnsi="Times New Roman" w:cs="Times New Roman"/>
                <w:color w:val="2D2D2D"/>
                <w:sz w:val="21"/>
                <w:szCs w:val="21"/>
                <w:lang w:eastAsia="ru-RU"/>
              </w:rPr>
              <w:t>Кыргызстандарт</w:t>
            </w:r>
            <w:proofErr w:type="spellEnd"/>
          </w:p>
        </w:tc>
      </w:tr>
      <w:tr w:rsidR="00BD0773" w:rsidRPr="00BD0773" w:rsidTr="00BD0773">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Молдова</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MD</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Молдова-Стандарт</w:t>
            </w:r>
          </w:p>
        </w:tc>
      </w:tr>
      <w:tr w:rsidR="00BD0773" w:rsidRPr="00BD0773" w:rsidTr="00BD0773">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Россия</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RU</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BD0773">
              <w:rPr>
                <w:rFonts w:ascii="Times New Roman" w:eastAsia="Times New Roman" w:hAnsi="Times New Roman" w:cs="Times New Roman"/>
                <w:color w:val="2D2D2D"/>
                <w:sz w:val="21"/>
                <w:szCs w:val="21"/>
                <w:lang w:eastAsia="ru-RU"/>
              </w:rPr>
              <w:t>Росстандарт</w:t>
            </w:r>
            <w:proofErr w:type="spellEnd"/>
          </w:p>
        </w:tc>
      </w:tr>
      <w:tr w:rsidR="00BD0773" w:rsidRPr="00BD0773" w:rsidTr="00BD0773">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Таджикистан</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TJ</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BD0773">
              <w:rPr>
                <w:rFonts w:ascii="Times New Roman" w:eastAsia="Times New Roman" w:hAnsi="Times New Roman" w:cs="Times New Roman"/>
                <w:color w:val="2D2D2D"/>
                <w:sz w:val="21"/>
                <w:szCs w:val="21"/>
                <w:lang w:eastAsia="ru-RU"/>
              </w:rPr>
              <w:t>Таджикстандарт</w:t>
            </w:r>
            <w:proofErr w:type="spellEnd"/>
          </w:p>
        </w:tc>
      </w:tr>
      <w:tr w:rsidR="00BD0773" w:rsidRPr="00BD0773" w:rsidTr="00BD0773">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Узбекистан</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UZ</w:t>
            </w:r>
          </w:p>
        </w:tc>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BD0773">
              <w:rPr>
                <w:rFonts w:ascii="Times New Roman" w:eastAsia="Times New Roman" w:hAnsi="Times New Roman" w:cs="Times New Roman"/>
                <w:color w:val="2D2D2D"/>
                <w:sz w:val="21"/>
                <w:szCs w:val="21"/>
                <w:lang w:eastAsia="ru-RU"/>
              </w:rPr>
              <w:t>Узстандарт</w:t>
            </w:r>
            <w:proofErr w:type="spellEnd"/>
          </w:p>
        </w:tc>
      </w:tr>
    </w:tbl>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4 </w:t>
      </w:r>
      <w:hyperlink r:id="rId10" w:history="1">
        <w:r w:rsidRPr="00BD0773">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30 декабря 2013 г. N 2397-ст</w:t>
        </w:r>
      </w:hyperlink>
      <w:r w:rsidRPr="00BD0773">
        <w:rPr>
          <w:rFonts w:ascii="Arial" w:eastAsia="Times New Roman" w:hAnsi="Arial" w:cs="Arial"/>
          <w:color w:val="2D2D2D"/>
          <w:spacing w:val="2"/>
          <w:sz w:val="21"/>
          <w:szCs w:val="21"/>
          <w:lang w:eastAsia="ru-RU"/>
        </w:rPr>
        <w:t> межгосударственный стандарт ГОСТ 32496-2013 введен в действие в качестве национального стандарта Российской Федерации с 1 января 2015 г.</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5 ВЗАМЕН </w:t>
      </w:r>
      <w:hyperlink r:id="rId11" w:history="1">
        <w:r w:rsidRPr="00BD0773">
          <w:rPr>
            <w:rFonts w:ascii="Arial" w:eastAsia="Times New Roman" w:hAnsi="Arial" w:cs="Arial"/>
            <w:color w:val="00466E"/>
            <w:spacing w:val="2"/>
            <w:sz w:val="21"/>
            <w:szCs w:val="21"/>
            <w:u w:val="single"/>
            <w:lang w:eastAsia="ru-RU"/>
          </w:rPr>
          <w:t>ГОСТ 9757-90</w:t>
        </w:r>
      </w:hyperlink>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r>
      <w:r w:rsidRPr="00BD0773">
        <w:rPr>
          <w:rFonts w:ascii="Arial" w:eastAsia="Times New Roman" w:hAnsi="Arial" w:cs="Arial"/>
          <w:i/>
          <w:iCs/>
          <w:color w:val="2D2D2D"/>
          <w:spacing w:val="2"/>
          <w:sz w:val="21"/>
          <w:szCs w:val="21"/>
          <w:lang w:eastAsia="ru-RU"/>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BD0773">
        <w:rPr>
          <w:rFonts w:ascii="Arial" w:eastAsia="Times New Roman" w:hAnsi="Arial" w:cs="Arial"/>
          <w:color w:val="3C3C3C"/>
          <w:spacing w:val="2"/>
          <w:sz w:val="31"/>
          <w:szCs w:val="31"/>
          <w:lang w:eastAsia="ru-RU"/>
        </w:rPr>
        <w:t>     1 Область применения</w:t>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br/>
      </w:r>
      <w:proofErr w:type="gramStart"/>
      <w:r w:rsidRPr="00BD0773">
        <w:rPr>
          <w:rFonts w:ascii="Arial" w:eastAsia="Times New Roman" w:hAnsi="Arial" w:cs="Arial"/>
          <w:color w:val="2D2D2D"/>
          <w:spacing w:val="2"/>
          <w:sz w:val="21"/>
          <w:szCs w:val="21"/>
          <w:lang w:eastAsia="ru-RU"/>
        </w:rPr>
        <w:t>Настоящий стандарт распространяется на искусственные пористые гравий (керамзитовый, шунгизитовый, аглопоритовый), щебень (керамзитовый, шлакопемзовый, аглопоритовый) и песок (керамзитовый дробленый и обжиговый, шунгизитовый, аглопоритовый, шлакопемзовый) (далее - пористые заполнители), применяемые в качестве заполнителей при приготовлении легких бетонов по </w:t>
      </w:r>
      <w:hyperlink r:id="rId12" w:history="1">
        <w:r w:rsidRPr="00BD0773">
          <w:rPr>
            <w:rFonts w:ascii="Arial" w:eastAsia="Times New Roman" w:hAnsi="Arial" w:cs="Arial"/>
            <w:color w:val="00466E"/>
            <w:spacing w:val="2"/>
            <w:sz w:val="21"/>
            <w:szCs w:val="21"/>
            <w:u w:val="single"/>
            <w:lang w:eastAsia="ru-RU"/>
          </w:rPr>
          <w:t>ГОСТ 25820</w:t>
        </w:r>
      </w:hyperlink>
      <w:r w:rsidRPr="00BD0773">
        <w:rPr>
          <w:rFonts w:ascii="Arial" w:eastAsia="Times New Roman" w:hAnsi="Arial" w:cs="Arial"/>
          <w:color w:val="2D2D2D"/>
          <w:spacing w:val="2"/>
          <w:sz w:val="21"/>
          <w:szCs w:val="21"/>
          <w:lang w:eastAsia="ru-RU"/>
        </w:rPr>
        <w:t> и силикатных бетонов по </w:t>
      </w:r>
      <w:hyperlink r:id="rId13" w:history="1">
        <w:r w:rsidRPr="00BD0773">
          <w:rPr>
            <w:rFonts w:ascii="Arial" w:eastAsia="Times New Roman" w:hAnsi="Arial" w:cs="Arial"/>
            <w:color w:val="00466E"/>
            <w:spacing w:val="2"/>
            <w:sz w:val="21"/>
            <w:szCs w:val="21"/>
            <w:u w:val="single"/>
            <w:lang w:eastAsia="ru-RU"/>
          </w:rPr>
          <w:t>ГОСТ 25214</w:t>
        </w:r>
      </w:hyperlink>
      <w:r w:rsidRPr="00BD0773">
        <w:rPr>
          <w:rFonts w:ascii="Arial" w:eastAsia="Times New Roman" w:hAnsi="Arial" w:cs="Arial"/>
          <w:color w:val="2D2D2D"/>
          <w:spacing w:val="2"/>
          <w:sz w:val="21"/>
          <w:szCs w:val="21"/>
          <w:lang w:eastAsia="ru-RU"/>
        </w:rPr>
        <w:t>.</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Допускается применять другие виды эффективных искусственных пористых заполнителей, в том числе из отходов промышленности, на которые действуют</w:t>
      </w:r>
      <w:proofErr w:type="gramEnd"/>
      <w:r w:rsidRPr="00BD0773">
        <w:rPr>
          <w:rFonts w:ascii="Arial" w:eastAsia="Times New Roman" w:hAnsi="Arial" w:cs="Arial"/>
          <w:color w:val="2D2D2D"/>
          <w:spacing w:val="2"/>
          <w:sz w:val="21"/>
          <w:szCs w:val="21"/>
          <w:lang w:eastAsia="ru-RU"/>
        </w:rPr>
        <w:t xml:space="preserve"> утвержденные нормативные документы.</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 xml:space="preserve">Настоящий стандарт не распространяется на </w:t>
      </w:r>
      <w:proofErr w:type="gramStart"/>
      <w:r w:rsidRPr="00BD0773">
        <w:rPr>
          <w:rFonts w:ascii="Arial" w:eastAsia="Times New Roman" w:hAnsi="Arial" w:cs="Arial"/>
          <w:color w:val="2D2D2D"/>
          <w:spacing w:val="2"/>
          <w:sz w:val="21"/>
          <w:szCs w:val="21"/>
          <w:lang w:eastAsia="ru-RU"/>
        </w:rPr>
        <w:t>вспученные</w:t>
      </w:r>
      <w:proofErr w:type="gramEnd"/>
      <w:r w:rsidRPr="00BD0773">
        <w:rPr>
          <w:rFonts w:ascii="Arial" w:eastAsia="Times New Roman" w:hAnsi="Arial" w:cs="Arial"/>
          <w:color w:val="2D2D2D"/>
          <w:spacing w:val="2"/>
          <w:sz w:val="21"/>
          <w:szCs w:val="21"/>
          <w:lang w:eastAsia="ru-RU"/>
        </w:rPr>
        <w:t xml:space="preserve"> вермикулит, перлит и термолит.</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D0773">
        <w:rPr>
          <w:rFonts w:ascii="Arial" w:eastAsia="Times New Roman" w:hAnsi="Arial" w:cs="Arial"/>
          <w:color w:val="3C3C3C"/>
          <w:spacing w:val="2"/>
          <w:sz w:val="31"/>
          <w:szCs w:val="31"/>
          <w:lang w:eastAsia="ru-RU"/>
        </w:rPr>
        <w:t>2 Нормативные ссылки</w:t>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lastRenderedPageBreak/>
        <w:br/>
        <w:t>В настоящем стандарте использованы нормативные ссылки на следующие межгосударственные стандарты:</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ГОСТ 2226-78* Мешки бумажные. Технические условия</w:t>
      </w:r>
      <w:r w:rsidRPr="00BD0773">
        <w:rPr>
          <w:rFonts w:ascii="Arial" w:eastAsia="Times New Roman" w:hAnsi="Arial" w:cs="Arial"/>
          <w:color w:val="2D2D2D"/>
          <w:spacing w:val="2"/>
          <w:sz w:val="21"/>
          <w:szCs w:val="21"/>
          <w:lang w:eastAsia="ru-RU"/>
        </w:rPr>
        <w:br/>
        <w:t>_______________</w:t>
      </w:r>
      <w:r w:rsidRPr="00BD0773">
        <w:rPr>
          <w:rFonts w:ascii="Arial" w:eastAsia="Times New Roman" w:hAnsi="Arial" w:cs="Arial"/>
          <w:color w:val="2D2D2D"/>
          <w:spacing w:val="2"/>
          <w:sz w:val="21"/>
          <w:szCs w:val="21"/>
          <w:lang w:eastAsia="ru-RU"/>
        </w:rPr>
        <w:br/>
        <w:t>* В Российской Федерации действует </w:t>
      </w:r>
      <w:hyperlink r:id="rId14" w:history="1">
        <w:r w:rsidRPr="00BD0773">
          <w:rPr>
            <w:rFonts w:ascii="Arial" w:eastAsia="Times New Roman" w:hAnsi="Arial" w:cs="Arial"/>
            <w:color w:val="00466E"/>
            <w:spacing w:val="2"/>
            <w:sz w:val="21"/>
            <w:szCs w:val="21"/>
            <w:u w:val="single"/>
            <w:lang w:eastAsia="ru-RU"/>
          </w:rPr>
          <w:t xml:space="preserve">ГОСТ </w:t>
        </w:r>
        <w:proofErr w:type="gramStart"/>
        <w:r w:rsidRPr="00BD0773">
          <w:rPr>
            <w:rFonts w:ascii="Arial" w:eastAsia="Times New Roman" w:hAnsi="Arial" w:cs="Arial"/>
            <w:color w:val="00466E"/>
            <w:spacing w:val="2"/>
            <w:sz w:val="21"/>
            <w:szCs w:val="21"/>
            <w:u w:val="single"/>
            <w:lang w:eastAsia="ru-RU"/>
          </w:rPr>
          <w:t>Р</w:t>
        </w:r>
        <w:proofErr w:type="gramEnd"/>
        <w:r w:rsidRPr="00BD0773">
          <w:rPr>
            <w:rFonts w:ascii="Arial" w:eastAsia="Times New Roman" w:hAnsi="Arial" w:cs="Arial"/>
            <w:color w:val="00466E"/>
            <w:spacing w:val="2"/>
            <w:sz w:val="21"/>
            <w:szCs w:val="21"/>
            <w:u w:val="single"/>
            <w:lang w:eastAsia="ru-RU"/>
          </w:rPr>
          <w:t xml:space="preserve"> 53361-2009</w:t>
        </w:r>
      </w:hyperlink>
      <w:r w:rsidRPr="00BD0773">
        <w:rPr>
          <w:rFonts w:ascii="Arial" w:eastAsia="Times New Roman" w:hAnsi="Arial" w:cs="Arial"/>
          <w:color w:val="2D2D2D"/>
          <w:spacing w:val="2"/>
          <w:sz w:val="21"/>
          <w:szCs w:val="21"/>
          <w:lang w:eastAsia="ru-RU"/>
        </w:rPr>
        <w:t>.</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r>
      <w:hyperlink r:id="rId15" w:history="1">
        <w:r w:rsidRPr="00BD0773">
          <w:rPr>
            <w:rFonts w:ascii="Arial" w:eastAsia="Times New Roman" w:hAnsi="Arial" w:cs="Arial"/>
            <w:color w:val="00466E"/>
            <w:spacing w:val="2"/>
            <w:sz w:val="21"/>
            <w:szCs w:val="21"/>
            <w:u w:val="single"/>
            <w:lang w:eastAsia="ru-RU"/>
          </w:rPr>
          <w:t>ГОСТ 7076-99</w:t>
        </w:r>
      </w:hyperlink>
      <w:r w:rsidRPr="00BD0773">
        <w:rPr>
          <w:rFonts w:ascii="Arial" w:eastAsia="Times New Roman" w:hAnsi="Arial" w:cs="Arial"/>
          <w:color w:val="2D2D2D"/>
          <w:spacing w:val="2"/>
          <w:sz w:val="21"/>
          <w:szCs w:val="21"/>
          <w:lang w:eastAsia="ru-RU"/>
        </w:rPr>
        <w:t> Материалы и изделия строительные. Метод определения теплопроводности и термического сопротивления при стационарном тепловом режиме</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r>
      <w:hyperlink r:id="rId16" w:history="1">
        <w:r w:rsidRPr="00BD0773">
          <w:rPr>
            <w:rFonts w:ascii="Arial" w:eastAsia="Times New Roman" w:hAnsi="Arial" w:cs="Arial"/>
            <w:color w:val="00466E"/>
            <w:spacing w:val="2"/>
            <w:sz w:val="21"/>
            <w:szCs w:val="21"/>
            <w:u w:val="single"/>
            <w:lang w:eastAsia="ru-RU"/>
          </w:rPr>
          <w:t>ГОСТ 9758-2012</w:t>
        </w:r>
      </w:hyperlink>
      <w:r w:rsidRPr="00BD0773">
        <w:rPr>
          <w:rFonts w:ascii="Arial" w:eastAsia="Times New Roman" w:hAnsi="Arial" w:cs="Arial"/>
          <w:color w:val="2D2D2D"/>
          <w:spacing w:val="2"/>
          <w:sz w:val="21"/>
          <w:szCs w:val="21"/>
          <w:lang w:eastAsia="ru-RU"/>
        </w:rPr>
        <w:t> Заполнители пористые неорганические для строительных работ. Методы испытаний</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r>
      <w:hyperlink r:id="rId17" w:history="1">
        <w:r w:rsidRPr="00BD0773">
          <w:rPr>
            <w:rFonts w:ascii="Arial" w:eastAsia="Times New Roman" w:hAnsi="Arial" w:cs="Arial"/>
            <w:color w:val="00466E"/>
            <w:spacing w:val="2"/>
            <w:sz w:val="21"/>
            <w:szCs w:val="21"/>
            <w:u w:val="single"/>
            <w:lang w:eastAsia="ru-RU"/>
          </w:rPr>
          <w:t>ГОСТ 14192-96</w:t>
        </w:r>
      </w:hyperlink>
      <w:r w:rsidRPr="00BD0773">
        <w:rPr>
          <w:rFonts w:ascii="Arial" w:eastAsia="Times New Roman" w:hAnsi="Arial" w:cs="Arial"/>
          <w:color w:val="2D2D2D"/>
          <w:spacing w:val="2"/>
          <w:sz w:val="21"/>
          <w:szCs w:val="21"/>
          <w:lang w:eastAsia="ru-RU"/>
        </w:rPr>
        <w:t> Маркировка грузов</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r>
      <w:hyperlink r:id="rId18" w:history="1">
        <w:r w:rsidRPr="00BD0773">
          <w:rPr>
            <w:rFonts w:ascii="Arial" w:eastAsia="Times New Roman" w:hAnsi="Arial" w:cs="Arial"/>
            <w:color w:val="00466E"/>
            <w:spacing w:val="2"/>
            <w:sz w:val="21"/>
            <w:szCs w:val="21"/>
            <w:u w:val="single"/>
            <w:lang w:eastAsia="ru-RU"/>
          </w:rPr>
          <w:t>ГОСТ 25214-82</w:t>
        </w:r>
      </w:hyperlink>
      <w:r w:rsidRPr="00BD0773">
        <w:rPr>
          <w:rFonts w:ascii="Arial" w:eastAsia="Times New Roman" w:hAnsi="Arial" w:cs="Arial"/>
          <w:color w:val="2D2D2D"/>
          <w:spacing w:val="2"/>
          <w:sz w:val="21"/>
          <w:szCs w:val="21"/>
          <w:lang w:eastAsia="ru-RU"/>
        </w:rPr>
        <w:t> Бетон силикатный плотный. Технические условия</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r>
      <w:hyperlink r:id="rId19" w:history="1">
        <w:r w:rsidRPr="00BD0773">
          <w:rPr>
            <w:rFonts w:ascii="Arial" w:eastAsia="Times New Roman" w:hAnsi="Arial" w:cs="Arial"/>
            <w:color w:val="00466E"/>
            <w:spacing w:val="2"/>
            <w:sz w:val="21"/>
            <w:szCs w:val="21"/>
            <w:u w:val="single"/>
            <w:lang w:eastAsia="ru-RU"/>
          </w:rPr>
          <w:t>ГОСТ 25820-2000</w:t>
        </w:r>
      </w:hyperlink>
      <w:r w:rsidRPr="00BD0773">
        <w:rPr>
          <w:rFonts w:ascii="Arial" w:eastAsia="Times New Roman" w:hAnsi="Arial" w:cs="Arial"/>
          <w:color w:val="2D2D2D"/>
          <w:spacing w:val="2"/>
          <w:sz w:val="21"/>
          <w:szCs w:val="21"/>
          <w:lang w:eastAsia="ru-RU"/>
        </w:rPr>
        <w:t> Бетоны легкие. Технические условия</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r>
      <w:hyperlink r:id="rId20" w:history="1">
        <w:r w:rsidRPr="00BD0773">
          <w:rPr>
            <w:rFonts w:ascii="Arial" w:eastAsia="Times New Roman" w:hAnsi="Arial" w:cs="Arial"/>
            <w:color w:val="00466E"/>
            <w:spacing w:val="2"/>
            <w:sz w:val="21"/>
            <w:szCs w:val="21"/>
            <w:u w:val="single"/>
            <w:lang w:eastAsia="ru-RU"/>
          </w:rPr>
          <w:t>ГОСТ 30090-93</w:t>
        </w:r>
      </w:hyperlink>
      <w:r w:rsidRPr="00BD0773">
        <w:rPr>
          <w:rFonts w:ascii="Arial" w:eastAsia="Times New Roman" w:hAnsi="Arial" w:cs="Arial"/>
          <w:color w:val="2D2D2D"/>
          <w:spacing w:val="2"/>
          <w:sz w:val="21"/>
          <w:szCs w:val="21"/>
          <w:lang w:eastAsia="ru-RU"/>
        </w:rPr>
        <w:t> Мешки и мешочные ткани. Общие технические условия</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r>
      <w:hyperlink r:id="rId21" w:history="1">
        <w:r w:rsidRPr="00BD0773">
          <w:rPr>
            <w:rFonts w:ascii="Arial" w:eastAsia="Times New Roman" w:hAnsi="Arial" w:cs="Arial"/>
            <w:color w:val="00466E"/>
            <w:spacing w:val="2"/>
            <w:sz w:val="21"/>
            <w:szCs w:val="21"/>
            <w:u w:val="single"/>
            <w:lang w:eastAsia="ru-RU"/>
          </w:rPr>
          <w:t>ГОСТ 30108-94</w:t>
        </w:r>
      </w:hyperlink>
      <w:r w:rsidRPr="00BD0773">
        <w:rPr>
          <w:rFonts w:ascii="Arial" w:eastAsia="Times New Roman" w:hAnsi="Arial" w:cs="Arial"/>
          <w:color w:val="2D2D2D"/>
          <w:spacing w:val="2"/>
          <w:sz w:val="21"/>
          <w:szCs w:val="21"/>
          <w:lang w:eastAsia="ru-RU"/>
        </w:rPr>
        <w:t xml:space="preserve"> Материалы и изделия строительные. </w:t>
      </w:r>
      <w:proofErr w:type="gramStart"/>
      <w:r w:rsidRPr="00BD0773">
        <w:rPr>
          <w:rFonts w:ascii="Arial" w:eastAsia="Times New Roman" w:hAnsi="Arial" w:cs="Arial"/>
          <w:color w:val="2D2D2D"/>
          <w:spacing w:val="2"/>
          <w:sz w:val="21"/>
          <w:szCs w:val="21"/>
          <w:lang w:eastAsia="ru-RU"/>
        </w:rPr>
        <w:t>Определение удельной эффективной активности естественных радионуклидов</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w:t>
      </w:r>
      <w:proofErr w:type="gramEnd"/>
      <w:r w:rsidRPr="00BD0773">
        <w:rPr>
          <w:rFonts w:ascii="Arial" w:eastAsia="Times New Roman" w:hAnsi="Arial" w:cs="Arial"/>
          <w:color w:val="2D2D2D"/>
          <w:spacing w:val="2"/>
          <w:sz w:val="21"/>
          <w:szCs w:val="21"/>
          <w:lang w:eastAsia="ru-RU"/>
        </w:rPr>
        <w:t xml:space="preserve">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D0773">
        <w:rPr>
          <w:rFonts w:ascii="Arial" w:eastAsia="Times New Roman" w:hAnsi="Arial" w:cs="Arial"/>
          <w:color w:val="3C3C3C"/>
          <w:spacing w:val="2"/>
          <w:sz w:val="31"/>
          <w:szCs w:val="31"/>
          <w:lang w:eastAsia="ru-RU"/>
        </w:rPr>
        <w:t>3 Термины и определения</w:t>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br/>
        <w:t>В настоящем стандарте применены следующие термины с соответствующими определениями:</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lastRenderedPageBreak/>
        <w:t>3.1 </w:t>
      </w:r>
      <w:r w:rsidRPr="00BD0773">
        <w:rPr>
          <w:rFonts w:ascii="Arial" w:eastAsia="Times New Roman" w:hAnsi="Arial" w:cs="Arial"/>
          <w:b/>
          <w:bCs/>
          <w:color w:val="2D2D2D"/>
          <w:spacing w:val="2"/>
          <w:sz w:val="21"/>
          <w:szCs w:val="21"/>
          <w:lang w:eastAsia="ru-RU"/>
        </w:rPr>
        <w:t>заполнители искусственные пористые:</w:t>
      </w:r>
      <w:r w:rsidRPr="00BD0773">
        <w:rPr>
          <w:rFonts w:ascii="Arial" w:eastAsia="Times New Roman" w:hAnsi="Arial" w:cs="Arial"/>
          <w:color w:val="2D2D2D"/>
          <w:spacing w:val="2"/>
          <w:sz w:val="21"/>
          <w:szCs w:val="21"/>
          <w:lang w:eastAsia="ru-RU"/>
        </w:rPr>
        <w:t> Заполнители, полученные из минерального сырья в результате промышленной переработки, включая термическое или иное воздействие.</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3.2 </w:t>
      </w:r>
      <w:r w:rsidRPr="00BD0773">
        <w:rPr>
          <w:rFonts w:ascii="Arial" w:eastAsia="Times New Roman" w:hAnsi="Arial" w:cs="Arial"/>
          <w:b/>
          <w:bCs/>
          <w:color w:val="2D2D2D"/>
          <w:spacing w:val="2"/>
          <w:sz w:val="21"/>
          <w:szCs w:val="21"/>
          <w:lang w:eastAsia="ru-RU"/>
        </w:rPr>
        <w:t>гравий шунгизитовый:</w:t>
      </w:r>
      <w:r w:rsidRPr="00BD0773">
        <w:rPr>
          <w:rFonts w:ascii="Arial" w:eastAsia="Times New Roman" w:hAnsi="Arial" w:cs="Arial"/>
          <w:color w:val="2D2D2D"/>
          <w:spacing w:val="2"/>
          <w:sz w:val="21"/>
          <w:szCs w:val="21"/>
          <w:lang w:eastAsia="ru-RU"/>
        </w:rPr>
        <w:t xml:space="preserve"> Искусственный пористый заполнитель, полученный обжигом со вспучиванием подготовленных гранул (зерен) из </w:t>
      </w:r>
      <w:proofErr w:type="spellStart"/>
      <w:r w:rsidRPr="00BD0773">
        <w:rPr>
          <w:rFonts w:ascii="Arial" w:eastAsia="Times New Roman" w:hAnsi="Arial" w:cs="Arial"/>
          <w:color w:val="2D2D2D"/>
          <w:spacing w:val="2"/>
          <w:sz w:val="21"/>
          <w:szCs w:val="21"/>
          <w:lang w:eastAsia="ru-RU"/>
        </w:rPr>
        <w:t>шунгитового</w:t>
      </w:r>
      <w:proofErr w:type="spellEnd"/>
      <w:r w:rsidRPr="00BD0773">
        <w:rPr>
          <w:rFonts w:ascii="Arial" w:eastAsia="Times New Roman" w:hAnsi="Arial" w:cs="Arial"/>
          <w:color w:val="2D2D2D"/>
          <w:spacing w:val="2"/>
          <w:sz w:val="21"/>
          <w:szCs w:val="21"/>
          <w:lang w:eastAsia="ru-RU"/>
        </w:rPr>
        <w:t xml:space="preserve"> сырья, содержащего </w:t>
      </w:r>
      <w:proofErr w:type="spellStart"/>
      <w:r w:rsidRPr="00BD0773">
        <w:rPr>
          <w:rFonts w:ascii="Arial" w:eastAsia="Times New Roman" w:hAnsi="Arial" w:cs="Arial"/>
          <w:color w:val="2D2D2D"/>
          <w:spacing w:val="2"/>
          <w:sz w:val="21"/>
          <w:szCs w:val="21"/>
          <w:lang w:eastAsia="ru-RU"/>
        </w:rPr>
        <w:t>тонкораспределенный</w:t>
      </w:r>
      <w:proofErr w:type="spellEnd"/>
      <w:r w:rsidRPr="00BD0773">
        <w:rPr>
          <w:rFonts w:ascii="Arial" w:eastAsia="Times New Roman" w:hAnsi="Arial" w:cs="Arial"/>
          <w:color w:val="2D2D2D"/>
          <w:spacing w:val="2"/>
          <w:sz w:val="21"/>
          <w:szCs w:val="21"/>
          <w:lang w:eastAsia="ru-RU"/>
        </w:rPr>
        <w:t xml:space="preserve"> аморфный углерод - </w:t>
      </w:r>
      <w:proofErr w:type="spellStart"/>
      <w:r w:rsidRPr="00BD0773">
        <w:rPr>
          <w:rFonts w:ascii="Arial" w:eastAsia="Times New Roman" w:hAnsi="Arial" w:cs="Arial"/>
          <w:color w:val="2D2D2D"/>
          <w:spacing w:val="2"/>
          <w:sz w:val="21"/>
          <w:szCs w:val="21"/>
          <w:lang w:eastAsia="ru-RU"/>
        </w:rPr>
        <w:t>шунгит</w:t>
      </w:r>
      <w:proofErr w:type="spellEnd"/>
      <w:r w:rsidRPr="00BD0773">
        <w:rPr>
          <w:rFonts w:ascii="Arial" w:eastAsia="Times New Roman" w:hAnsi="Arial" w:cs="Arial"/>
          <w:color w:val="2D2D2D"/>
          <w:spacing w:val="2"/>
          <w:sz w:val="21"/>
          <w:szCs w:val="21"/>
          <w:lang w:eastAsia="ru-RU"/>
        </w:rPr>
        <w:t>.</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3.3 </w:t>
      </w:r>
      <w:r w:rsidRPr="00BD0773">
        <w:rPr>
          <w:rFonts w:ascii="Arial" w:eastAsia="Times New Roman" w:hAnsi="Arial" w:cs="Arial"/>
          <w:b/>
          <w:bCs/>
          <w:color w:val="2D2D2D"/>
          <w:spacing w:val="2"/>
          <w:sz w:val="21"/>
          <w:szCs w:val="21"/>
          <w:lang w:eastAsia="ru-RU"/>
        </w:rPr>
        <w:t>гравий аглопоритовый:</w:t>
      </w:r>
      <w:r w:rsidRPr="00BD0773">
        <w:rPr>
          <w:rFonts w:ascii="Arial" w:eastAsia="Times New Roman" w:hAnsi="Arial" w:cs="Arial"/>
          <w:color w:val="2D2D2D"/>
          <w:spacing w:val="2"/>
          <w:sz w:val="21"/>
          <w:szCs w:val="21"/>
          <w:lang w:eastAsia="ru-RU"/>
        </w:rPr>
        <w:t> Искусственный пористый заполнитель, имеющий округлую или гравелистую форму, полученный спеканием песчано-глинистых пород на решетках агломерационной машины.</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3.4 </w:t>
      </w:r>
      <w:r w:rsidRPr="00BD0773">
        <w:rPr>
          <w:rFonts w:ascii="Arial" w:eastAsia="Times New Roman" w:hAnsi="Arial" w:cs="Arial"/>
          <w:b/>
          <w:bCs/>
          <w:color w:val="2D2D2D"/>
          <w:spacing w:val="2"/>
          <w:sz w:val="21"/>
          <w:szCs w:val="21"/>
          <w:lang w:eastAsia="ru-RU"/>
        </w:rPr>
        <w:t>щебень аглопоритовый:</w:t>
      </w:r>
      <w:r w:rsidRPr="00BD0773">
        <w:rPr>
          <w:rFonts w:ascii="Arial" w:eastAsia="Times New Roman" w:hAnsi="Arial" w:cs="Arial"/>
          <w:color w:val="2D2D2D"/>
          <w:spacing w:val="2"/>
          <w:sz w:val="21"/>
          <w:szCs w:val="21"/>
          <w:lang w:eastAsia="ru-RU"/>
        </w:rPr>
        <w:t> Искусственный пористый заполнитель, полученный спеканием песчано-глинистых пород на решетках агломерационной машины непрерывного или переменного действия.</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3.5 </w:t>
      </w:r>
      <w:r w:rsidRPr="00BD0773">
        <w:rPr>
          <w:rFonts w:ascii="Arial" w:eastAsia="Times New Roman" w:hAnsi="Arial" w:cs="Arial"/>
          <w:b/>
          <w:bCs/>
          <w:color w:val="2D2D2D"/>
          <w:spacing w:val="2"/>
          <w:sz w:val="21"/>
          <w:szCs w:val="21"/>
          <w:lang w:eastAsia="ru-RU"/>
        </w:rPr>
        <w:t>гравий керамзитовый:</w:t>
      </w:r>
      <w:r w:rsidRPr="00BD0773">
        <w:rPr>
          <w:rFonts w:ascii="Arial" w:eastAsia="Times New Roman" w:hAnsi="Arial" w:cs="Arial"/>
          <w:color w:val="2D2D2D"/>
          <w:spacing w:val="2"/>
          <w:sz w:val="21"/>
          <w:szCs w:val="21"/>
          <w:lang w:eastAsia="ru-RU"/>
        </w:rPr>
        <w:t> Искусственный пористый заполнитель ячеистого строения округлой или гравелистой формы с шероховатой поверхностью, полученный при вспучивании (увеличении в объеме) полуфабриката в результате обжига легкоплавкого глинистого сырья.</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3.6 </w:t>
      </w:r>
      <w:r w:rsidRPr="00BD0773">
        <w:rPr>
          <w:rFonts w:ascii="Arial" w:eastAsia="Times New Roman" w:hAnsi="Arial" w:cs="Arial"/>
          <w:b/>
          <w:bCs/>
          <w:color w:val="2D2D2D"/>
          <w:spacing w:val="2"/>
          <w:sz w:val="21"/>
          <w:szCs w:val="21"/>
          <w:lang w:eastAsia="ru-RU"/>
        </w:rPr>
        <w:t>щебень керамзитовый:</w:t>
      </w:r>
      <w:r w:rsidRPr="00BD0773">
        <w:rPr>
          <w:rFonts w:ascii="Arial" w:eastAsia="Times New Roman" w:hAnsi="Arial" w:cs="Arial"/>
          <w:color w:val="2D2D2D"/>
          <w:spacing w:val="2"/>
          <w:sz w:val="21"/>
          <w:szCs w:val="21"/>
          <w:lang w:eastAsia="ru-RU"/>
        </w:rPr>
        <w:t> Искусственный пористый заполнитель произвольной, преимущественно угловатой формы, полученный при вспучивании в результате обжига фракционированного камнеподобного глинистого сырья или дроблении керамзита фракции более 20 мм.</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3.7 </w:t>
      </w:r>
      <w:r w:rsidRPr="00BD0773">
        <w:rPr>
          <w:rFonts w:ascii="Arial" w:eastAsia="Times New Roman" w:hAnsi="Arial" w:cs="Arial"/>
          <w:b/>
          <w:bCs/>
          <w:color w:val="2D2D2D"/>
          <w:spacing w:val="2"/>
          <w:sz w:val="21"/>
          <w:szCs w:val="21"/>
          <w:lang w:eastAsia="ru-RU"/>
        </w:rPr>
        <w:t>щебень шлакопемзовый:</w:t>
      </w:r>
      <w:r w:rsidRPr="00BD0773">
        <w:rPr>
          <w:rFonts w:ascii="Arial" w:eastAsia="Times New Roman" w:hAnsi="Arial" w:cs="Arial"/>
          <w:color w:val="2D2D2D"/>
          <w:spacing w:val="2"/>
          <w:sz w:val="21"/>
          <w:szCs w:val="21"/>
          <w:lang w:eastAsia="ru-RU"/>
        </w:rPr>
        <w:t xml:space="preserve"> Искусственный пористый заполнитель, полученный </w:t>
      </w:r>
      <w:proofErr w:type="spellStart"/>
      <w:r w:rsidRPr="00BD0773">
        <w:rPr>
          <w:rFonts w:ascii="Arial" w:eastAsia="Times New Roman" w:hAnsi="Arial" w:cs="Arial"/>
          <w:color w:val="2D2D2D"/>
          <w:spacing w:val="2"/>
          <w:sz w:val="21"/>
          <w:szCs w:val="21"/>
          <w:lang w:eastAsia="ru-RU"/>
        </w:rPr>
        <w:t>поризацией</w:t>
      </w:r>
      <w:proofErr w:type="spellEnd"/>
      <w:r w:rsidRPr="00BD0773">
        <w:rPr>
          <w:rFonts w:ascii="Arial" w:eastAsia="Times New Roman" w:hAnsi="Arial" w:cs="Arial"/>
          <w:color w:val="2D2D2D"/>
          <w:spacing w:val="2"/>
          <w:sz w:val="21"/>
          <w:szCs w:val="21"/>
          <w:lang w:eastAsia="ru-RU"/>
        </w:rPr>
        <w:t xml:space="preserve"> расплава шлаков металлургического производства.</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3.8 </w:t>
      </w:r>
      <w:r w:rsidRPr="00BD0773">
        <w:rPr>
          <w:rFonts w:ascii="Arial" w:eastAsia="Times New Roman" w:hAnsi="Arial" w:cs="Arial"/>
          <w:b/>
          <w:bCs/>
          <w:color w:val="2D2D2D"/>
          <w:spacing w:val="2"/>
          <w:sz w:val="21"/>
          <w:szCs w:val="21"/>
          <w:lang w:eastAsia="ru-RU"/>
        </w:rPr>
        <w:t>коэффициент размягчения:</w:t>
      </w:r>
      <w:r w:rsidRPr="00BD0773">
        <w:rPr>
          <w:rFonts w:ascii="Arial" w:eastAsia="Times New Roman" w:hAnsi="Arial" w:cs="Arial"/>
          <w:color w:val="2D2D2D"/>
          <w:spacing w:val="2"/>
          <w:sz w:val="21"/>
          <w:szCs w:val="21"/>
          <w:lang w:eastAsia="ru-RU"/>
        </w:rPr>
        <w:t> Отношение прочности заполнителя в насыщенном водой состоянии к прочности заполнителя в сухом состоянии.</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3.9 </w:t>
      </w:r>
      <w:r w:rsidRPr="00BD0773">
        <w:rPr>
          <w:rFonts w:ascii="Arial" w:eastAsia="Times New Roman" w:hAnsi="Arial" w:cs="Arial"/>
          <w:b/>
          <w:bCs/>
          <w:color w:val="2D2D2D"/>
          <w:spacing w:val="2"/>
          <w:sz w:val="21"/>
          <w:szCs w:val="21"/>
          <w:lang w:eastAsia="ru-RU"/>
        </w:rPr>
        <w:t>коэффициент формы зерен:</w:t>
      </w:r>
      <w:r w:rsidRPr="00BD0773">
        <w:rPr>
          <w:rFonts w:ascii="Arial" w:eastAsia="Times New Roman" w:hAnsi="Arial" w:cs="Arial"/>
          <w:color w:val="2D2D2D"/>
          <w:spacing w:val="2"/>
          <w:sz w:val="21"/>
          <w:szCs w:val="21"/>
          <w:lang w:eastAsia="ru-RU"/>
        </w:rPr>
        <w:t xml:space="preserve"> Отношение наибольшего размера зерен гравия к </w:t>
      </w:r>
      <w:proofErr w:type="gramStart"/>
      <w:r w:rsidRPr="00BD0773">
        <w:rPr>
          <w:rFonts w:ascii="Arial" w:eastAsia="Times New Roman" w:hAnsi="Arial" w:cs="Arial"/>
          <w:color w:val="2D2D2D"/>
          <w:spacing w:val="2"/>
          <w:sz w:val="21"/>
          <w:szCs w:val="21"/>
          <w:lang w:eastAsia="ru-RU"/>
        </w:rPr>
        <w:t>наименьшему</w:t>
      </w:r>
      <w:proofErr w:type="gramEnd"/>
      <w:r w:rsidRPr="00BD0773">
        <w:rPr>
          <w:rFonts w:ascii="Arial" w:eastAsia="Times New Roman" w:hAnsi="Arial" w:cs="Arial"/>
          <w:color w:val="2D2D2D"/>
          <w:spacing w:val="2"/>
          <w:sz w:val="21"/>
          <w:szCs w:val="21"/>
          <w:lang w:eastAsia="ru-RU"/>
        </w:rPr>
        <w:t>.</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3.10 </w:t>
      </w:r>
      <w:r w:rsidRPr="00BD0773">
        <w:rPr>
          <w:rFonts w:ascii="Arial" w:eastAsia="Times New Roman" w:hAnsi="Arial" w:cs="Arial"/>
          <w:b/>
          <w:bCs/>
          <w:color w:val="2D2D2D"/>
          <w:spacing w:val="2"/>
          <w:sz w:val="21"/>
          <w:szCs w:val="21"/>
          <w:lang w:eastAsia="ru-RU"/>
        </w:rPr>
        <w:t>легкие бетоны:</w:t>
      </w:r>
      <w:r w:rsidRPr="00BD0773">
        <w:rPr>
          <w:rFonts w:ascii="Arial" w:eastAsia="Times New Roman" w:hAnsi="Arial" w:cs="Arial"/>
          <w:color w:val="2D2D2D"/>
          <w:spacing w:val="2"/>
          <w:sz w:val="21"/>
          <w:szCs w:val="21"/>
          <w:lang w:eastAsia="ru-RU"/>
        </w:rPr>
        <w:t> Искусственные каменные материалы, полученные в результате затвердевания рационально подобранной смеси пористых заполнителей, минеральных и органических добавок, вяжущего и воды, марок по средней плотности в сухом состоянии D200-D2000.</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D0773">
        <w:rPr>
          <w:rFonts w:ascii="Arial" w:eastAsia="Times New Roman" w:hAnsi="Arial" w:cs="Arial"/>
          <w:color w:val="3C3C3C"/>
          <w:spacing w:val="2"/>
          <w:sz w:val="31"/>
          <w:szCs w:val="31"/>
          <w:lang w:eastAsia="ru-RU"/>
        </w:rPr>
        <w:t>4 Технические требования</w:t>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 xml:space="preserve">4.1 Пористые заполнители для легких бетонов должны соответствовать требованиям настоящего стандарта и изготовляться по технологическому регламенту, утвержденному </w:t>
      </w:r>
      <w:r w:rsidRPr="00BD0773">
        <w:rPr>
          <w:rFonts w:ascii="Arial" w:eastAsia="Times New Roman" w:hAnsi="Arial" w:cs="Arial"/>
          <w:color w:val="2D2D2D"/>
          <w:spacing w:val="2"/>
          <w:sz w:val="21"/>
          <w:szCs w:val="21"/>
          <w:lang w:eastAsia="ru-RU"/>
        </w:rPr>
        <w:lastRenderedPageBreak/>
        <w:t>предприятием-изготовителем.</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b/>
          <w:bCs/>
          <w:color w:val="2D2D2D"/>
          <w:spacing w:val="2"/>
          <w:sz w:val="21"/>
          <w:szCs w:val="21"/>
          <w:lang w:eastAsia="ru-RU"/>
        </w:rPr>
        <w:t>4.2 Зерновой состав</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4.2.1 Пористые заполнители в зависимости от размеров зерен подразделяют:</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 на крупный заполнитель (гравий и щебень) размером зерен от 5 до 40 мм;</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 мелкий заполнитель (пористый песок) размером зерен менее 5 мм.</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4.2.2 Гравий и щебень должны изготовляться следующих основных фракций:</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 от 5 до 10 мм;</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 от 10 до 20 мм;</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 от 20 до 40 мм.</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По согласованию изготовителя с потребителем допускается изготовление смеси фракций гравия и щебня от 2,5 до 10 мм и от 5 до 20 мм.</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 xml:space="preserve">В смеси фракций гравия и щебня от 2,5 до 10 мм и от 5 до 20 мм содержание зерен размером от 5 до 10 мм должно быть </w:t>
      </w:r>
      <w:proofErr w:type="gramStart"/>
      <w:r w:rsidRPr="00BD0773">
        <w:rPr>
          <w:rFonts w:ascii="Arial" w:eastAsia="Times New Roman" w:hAnsi="Arial" w:cs="Arial"/>
          <w:color w:val="2D2D2D"/>
          <w:spacing w:val="2"/>
          <w:sz w:val="21"/>
          <w:szCs w:val="21"/>
          <w:lang w:eastAsia="ru-RU"/>
        </w:rPr>
        <w:t>от</w:t>
      </w:r>
      <w:proofErr w:type="gramEnd"/>
      <w:r w:rsidRPr="00BD0773">
        <w:rPr>
          <w:rFonts w:ascii="Arial" w:eastAsia="Times New Roman" w:hAnsi="Arial" w:cs="Arial"/>
          <w:color w:val="2D2D2D"/>
          <w:spacing w:val="2"/>
          <w:sz w:val="21"/>
          <w:szCs w:val="21"/>
          <w:lang w:eastAsia="ru-RU"/>
        </w:rPr>
        <w:t xml:space="preserve"> 25% до 50% по массе.</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По согласованию с потребителем допускается изготовление гравия и щебня других фракций.</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4.2.3 Полные остатки на контрольных ситах при рассеве гравия и щебня приведены в таблице 1.</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Таблица 1</w:t>
      </w:r>
      <w:r w:rsidRPr="00BD0773">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961"/>
        <w:gridCol w:w="1786"/>
        <w:gridCol w:w="1631"/>
        <w:gridCol w:w="1977"/>
      </w:tblGrid>
      <w:tr w:rsidR="00BD0773" w:rsidRPr="00BD0773" w:rsidTr="00BD0773">
        <w:trPr>
          <w:trHeight w:val="15"/>
        </w:trPr>
        <w:tc>
          <w:tcPr>
            <w:tcW w:w="4805" w:type="dxa"/>
            <w:hideMark/>
          </w:tcPr>
          <w:p w:rsidR="00BD0773" w:rsidRPr="00BD0773" w:rsidRDefault="00BD0773" w:rsidP="00BD0773">
            <w:pPr>
              <w:spacing w:after="0" w:line="240" w:lineRule="auto"/>
              <w:rPr>
                <w:rFonts w:ascii="Times New Roman" w:eastAsia="Times New Roman" w:hAnsi="Times New Roman" w:cs="Times New Roman"/>
                <w:sz w:val="2"/>
                <w:szCs w:val="24"/>
                <w:lang w:eastAsia="ru-RU"/>
              </w:rPr>
            </w:pPr>
          </w:p>
        </w:tc>
        <w:tc>
          <w:tcPr>
            <w:tcW w:w="2218" w:type="dxa"/>
            <w:hideMark/>
          </w:tcPr>
          <w:p w:rsidR="00BD0773" w:rsidRPr="00BD0773" w:rsidRDefault="00BD0773" w:rsidP="00BD0773">
            <w:pPr>
              <w:spacing w:after="0" w:line="240" w:lineRule="auto"/>
              <w:rPr>
                <w:rFonts w:ascii="Times New Roman" w:eastAsia="Times New Roman" w:hAnsi="Times New Roman" w:cs="Times New Roman"/>
                <w:sz w:val="2"/>
                <w:szCs w:val="24"/>
                <w:lang w:eastAsia="ru-RU"/>
              </w:rPr>
            </w:pPr>
          </w:p>
        </w:tc>
        <w:tc>
          <w:tcPr>
            <w:tcW w:w="2033" w:type="dxa"/>
            <w:hideMark/>
          </w:tcPr>
          <w:p w:rsidR="00BD0773" w:rsidRPr="00BD0773" w:rsidRDefault="00BD0773" w:rsidP="00BD0773">
            <w:pPr>
              <w:spacing w:after="0" w:line="240" w:lineRule="auto"/>
              <w:rPr>
                <w:rFonts w:ascii="Times New Roman" w:eastAsia="Times New Roman" w:hAnsi="Times New Roman" w:cs="Times New Roman"/>
                <w:sz w:val="2"/>
                <w:szCs w:val="24"/>
                <w:lang w:eastAsia="ru-RU"/>
              </w:rPr>
            </w:pPr>
          </w:p>
        </w:tc>
        <w:tc>
          <w:tcPr>
            <w:tcW w:w="2218" w:type="dxa"/>
            <w:hideMark/>
          </w:tcPr>
          <w:p w:rsidR="00BD0773" w:rsidRPr="00BD0773" w:rsidRDefault="00BD0773" w:rsidP="00BD0773">
            <w:pPr>
              <w:spacing w:after="0" w:line="240" w:lineRule="auto"/>
              <w:rPr>
                <w:rFonts w:ascii="Times New Roman" w:eastAsia="Times New Roman" w:hAnsi="Times New Roman" w:cs="Times New Roman"/>
                <w:sz w:val="2"/>
                <w:szCs w:val="24"/>
                <w:lang w:eastAsia="ru-RU"/>
              </w:rPr>
            </w:pPr>
          </w:p>
        </w:tc>
      </w:tr>
      <w:tr w:rsidR="00BD0773" w:rsidRPr="00BD0773" w:rsidTr="00BD0773">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xml:space="preserve">Диаметр отверстия контрольного сита, </w:t>
            </w:r>
            <w:proofErr w:type="gramStart"/>
            <w:r w:rsidRPr="00BD0773">
              <w:rPr>
                <w:rFonts w:ascii="Times New Roman" w:eastAsia="Times New Roman" w:hAnsi="Times New Roman" w:cs="Times New Roman"/>
                <w:color w:val="2D2D2D"/>
                <w:sz w:val="21"/>
                <w:szCs w:val="21"/>
                <w:lang w:eastAsia="ru-RU"/>
              </w:rPr>
              <w:t>мм</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80975"/>
                      <wp:effectExtent l="0" t="0" r="0" b="0"/>
                      <wp:docPr id="14" name="Прямоугольник 14" descr="ГОСТ 32496-2013 Заполнители пористые для легких бетон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ГОСТ 32496-2013 Заполнители пористые для легких бетонов. Технические условия"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" filled="f" stroked="f">
                      <o:lock v:ext="edit" aspectratio="t"/>
                      <w10:anchorlock/>
                    </v:rect>
                  </w:pict>
                </mc:Fallback>
              </mc:AlternateConten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161925"/>
                      <wp:effectExtent l="0" t="0" r="0" b="0"/>
                      <wp:docPr id="13" name="Прямоугольник 13" descr="ГОСТ 32496-2013 Заполнители пористые для легких бетон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ГОСТ 32496-2013 Заполнители пористые для легких бетонов. Технические условия"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" filled="f" stroked="f">
                      <o:lock v:ext="edit" aspectratio="t"/>
                      <w10:anchorlock/>
                    </v:rect>
                  </w:pict>
                </mc:Fallback>
              </mc:AlternateConten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38125" cy="161925"/>
                      <wp:effectExtent l="0" t="0" r="0" b="0"/>
                      <wp:docPr id="12" name="Прямоугольник 12" descr="ГОСТ 32496-2013 Заполнители пористые для легких бетон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ГОСТ 32496-2013 Заполнители пористые для легких бетонов. Технические условия" style="width:18.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" filled="f" stroked="f">
                      <o:lock v:ext="edit" aspectratio="t"/>
                      <w10:anchorlock/>
                    </v:rect>
                  </w:pict>
                </mc:Fallback>
              </mc:AlternateContent>
            </w:r>
          </w:p>
        </w:tc>
      </w:tr>
      <w:tr w:rsidR="00BD0773" w:rsidRPr="00BD0773" w:rsidTr="00BD0773">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xml:space="preserve">Полный остаток </w:t>
            </w:r>
            <w:proofErr w:type="gramStart"/>
            <w:r w:rsidRPr="00BD0773">
              <w:rPr>
                <w:rFonts w:ascii="Times New Roman" w:eastAsia="Times New Roman" w:hAnsi="Times New Roman" w:cs="Times New Roman"/>
                <w:color w:val="2D2D2D"/>
                <w:sz w:val="21"/>
                <w:szCs w:val="21"/>
                <w:lang w:eastAsia="ru-RU"/>
              </w:rPr>
              <w:t>сите</w:t>
            </w:r>
            <w:proofErr w:type="gramEnd"/>
            <w:r w:rsidRPr="00BD0773">
              <w:rPr>
                <w:rFonts w:ascii="Times New Roman" w:eastAsia="Times New Roman" w:hAnsi="Times New Roman" w:cs="Times New Roman"/>
                <w:color w:val="2D2D2D"/>
                <w:sz w:val="21"/>
                <w:szCs w:val="21"/>
                <w:lang w:eastAsia="ru-RU"/>
              </w:rPr>
              <w:t>, %, по массе</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От 85 до 100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До 10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Не допускается</w:t>
            </w:r>
          </w:p>
        </w:tc>
      </w:tr>
      <w:tr w:rsidR="00BD0773" w:rsidRPr="00BD0773" w:rsidTr="00BD0773">
        <w:tc>
          <w:tcPr>
            <w:tcW w:w="1127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Примечание -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161925"/>
                      <wp:effectExtent l="0" t="0" r="0" b="0"/>
                      <wp:docPr id="11" name="Прямоугольник 11" descr="ГОСТ 32496-2013 Заполнители пористые для легких бетон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ГОСТ 32496-2013 Заполнители пористые для легких бетонов. Технические условия"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" filled="f" stroked="f">
                      <o:lock v:ext="edit" aspectratio="t"/>
                      <w10:anchorlock/>
                    </v:rect>
                  </w:pict>
                </mc:Fallback>
              </mc:AlternateContent>
            </w:r>
            <w:r w:rsidRPr="00BD0773">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80975"/>
                      <wp:effectExtent l="0" t="0" r="0" b="0"/>
                      <wp:docPr id="10" name="Прямоугольник 10" descr="ГОСТ 32496-2013 Заполнители пористые для легких бетон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ГОСТ 32496-2013 Заполнители пористые для легких бетонов. Технические условия"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" filled="f" stroked="f">
                      <o:lock v:ext="edit" aspectratio="t"/>
                      <w10:anchorlock/>
                    </v:rect>
                  </w:pict>
                </mc:Fallback>
              </mc:AlternateContent>
            </w:r>
            <w:r w:rsidRPr="00BD0773">
              <w:rPr>
                <w:rFonts w:ascii="Times New Roman" w:eastAsia="Times New Roman" w:hAnsi="Times New Roman" w:cs="Times New Roman"/>
                <w:color w:val="2D2D2D"/>
                <w:sz w:val="21"/>
                <w:szCs w:val="21"/>
                <w:lang w:eastAsia="ru-RU"/>
              </w:rPr>
              <w:t> - наибольший и наименьший номинальные диаметры контрольных сит, соответствующие наименьшим и наибольшим номинальным размерам зерен.</w:t>
            </w:r>
          </w:p>
        </w:tc>
      </w:tr>
    </w:tbl>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Массовая доля зерен мелкой фракции (меньше </w:t>
      </w:r>
      <w:r>
        <w:rPr>
          <w:rFonts w:ascii="Arial" w:eastAsia="Times New Roman" w:hAnsi="Arial" w:cs="Arial"/>
          <w:noProof/>
          <w:color w:val="2D2D2D"/>
          <w:spacing w:val="2"/>
          <w:sz w:val="21"/>
          <w:szCs w:val="21"/>
          <w:lang w:eastAsia="ru-RU"/>
        </w:rPr>
        <mc:AlternateContent>
          <mc:Choice Requires="wps">
            <w:drawing>
              <wp:inline distT="0" distB="0" distL="0" distR="0">
                <wp:extent cx="142875" cy="180975"/>
                <wp:effectExtent l="0" t="0" r="0" b="0"/>
                <wp:docPr id="9" name="Прямоугольник 9" descr="ГОСТ 32496-2013 Заполнители пористые для легких бетон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ГОСТ 32496-2013 Заполнители пористые для легких бетонов. Технические условия"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" filled="f" stroked="f">
                <o:lock v:ext="edit" aspectratio="t"/>
                <w10:anchorlock/>
              </v:rect>
            </w:pict>
          </mc:Fallback>
        </mc:AlternateContent>
      </w:r>
      <w:r w:rsidRPr="00BD0773">
        <w:rPr>
          <w:rFonts w:ascii="Arial" w:eastAsia="Times New Roman" w:hAnsi="Arial" w:cs="Arial"/>
          <w:color w:val="2D2D2D"/>
          <w:spacing w:val="2"/>
          <w:sz w:val="21"/>
          <w:szCs w:val="21"/>
          <w:lang w:eastAsia="ru-RU"/>
        </w:rPr>
        <w:t>) не должна превышать 15%. </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Массовая доля зерен крупной фракции (больше </w:t>
      </w:r>
      <w:r>
        <w:rPr>
          <w:rFonts w:ascii="Arial" w:eastAsia="Times New Roman" w:hAnsi="Arial" w:cs="Arial"/>
          <w:noProof/>
          <w:color w:val="2D2D2D"/>
          <w:spacing w:val="2"/>
          <w:sz w:val="21"/>
          <w:szCs w:val="21"/>
          <w:lang w:eastAsia="ru-RU"/>
        </w:rPr>
        <mc:AlternateContent>
          <mc:Choice Requires="wps">
            <w:drawing>
              <wp:inline distT="0" distB="0" distL="0" distR="0">
                <wp:extent cx="161925" cy="161925"/>
                <wp:effectExtent l="0" t="0" r="0" b="0"/>
                <wp:docPr id="8" name="Прямоугольник 8" descr="ГОСТ 32496-2013 Заполнители пористые для легких бетон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ГОСТ 32496-2013 Заполнители пористые для легких бетонов. Технические условия"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" filled="f" stroked="f">
                <o:lock v:ext="edit" aspectratio="t"/>
                <w10:anchorlock/>
              </v:rect>
            </w:pict>
          </mc:Fallback>
        </mc:AlternateContent>
      </w:r>
      <w:r w:rsidRPr="00BD0773">
        <w:rPr>
          <w:rFonts w:ascii="Arial" w:eastAsia="Times New Roman" w:hAnsi="Arial" w:cs="Arial"/>
          <w:color w:val="2D2D2D"/>
          <w:spacing w:val="2"/>
          <w:sz w:val="21"/>
          <w:szCs w:val="21"/>
          <w:lang w:eastAsia="ru-RU"/>
        </w:rPr>
        <w:t>) не должна превышать 10%.</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4.2.4 Пористый песок в зависимости от области применения подразделяют на три группы:</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lastRenderedPageBreak/>
        <w:t>1 - песок, применяемый для легкого конструкционного бетона;</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2 - песок, применяемый для легкого конструкционно-теплоизоляционного бетона;</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3 - песок, применяемый для легкого теплоизоляционного бетона.</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4.2.5 Зерновой состав пористого песка, применяемого для изготовления легких конструкционно-теплоизоляционных и конструкционных бетонов, должен находиться в пределах, указанных в таблице 2.</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Таблица 2</w:t>
      </w:r>
      <w:r w:rsidRPr="00BD0773">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090"/>
        <w:gridCol w:w="3416"/>
        <w:gridCol w:w="2849"/>
      </w:tblGrid>
      <w:tr w:rsidR="00BD0773" w:rsidRPr="00BD0773" w:rsidTr="00BD0773">
        <w:trPr>
          <w:trHeight w:val="15"/>
        </w:trPr>
        <w:tc>
          <w:tcPr>
            <w:tcW w:w="3881" w:type="dxa"/>
            <w:hideMark/>
          </w:tcPr>
          <w:p w:rsidR="00BD0773" w:rsidRPr="00BD0773" w:rsidRDefault="00BD0773" w:rsidP="00BD0773">
            <w:pPr>
              <w:spacing w:after="0" w:line="240" w:lineRule="auto"/>
              <w:rPr>
                <w:rFonts w:ascii="Times New Roman" w:eastAsia="Times New Roman" w:hAnsi="Times New Roman" w:cs="Times New Roman"/>
                <w:sz w:val="2"/>
                <w:szCs w:val="24"/>
                <w:lang w:eastAsia="ru-RU"/>
              </w:rPr>
            </w:pPr>
          </w:p>
        </w:tc>
        <w:tc>
          <w:tcPr>
            <w:tcW w:w="4066" w:type="dxa"/>
            <w:hideMark/>
          </w:tcPr>
          <w:p w:rsidR="00BD0773" w:rsidRPr="00BD0773" w:rsidRDefault="00BD0773" w:rsidP="00BD0773">
            <w:pPr>
              <w:spacing w:after="0" w:line="240" w:lineRule="auto"/>
              <w:rPr>
                <w:rFonts w:ascii="Times New Roman" w:eastAsia="Times New Roman" w:hAnsi="Times New Roman" w:cs="Times New Roman"/>
                <w:sz w:val="2"/>
                <w:szCs w:val="24"/>
                <w:lang w:eastAsia="ru-RU"/>
              </w:rPr>
            </w:pPr>
          </w:p>
        </w:tc>
        <w:tc>
          <w:tcPr>
            <w:tcW w:w="3326" w:type="dxa"/>
            <w:hideMark/>
          </w:tcPr>
          <w:p w:rsidR="00BD0773" w:rsidRPr="00BD0773" w:rsidRDefault="00BD0773" w:rsidP="00BD0773">
            <w:pPr>
              <w:spacing w:after="0" w:line="240" w:lineRule="auto"/>
              <w:rPr>
                <w:rFonts w:ascii="Times New Roman" w:eastAsia="Times New Roman" w:hAnsi="Times New Roman" w:cs="Times New Roman"/>
                <w:sz w:val="2"/>
                <w:szCs w:val="24"/>
                <w:lang w:eastAsia="ru-RU"/>
              </w:rPr>
            </w:pPr>
          </w:p>
        </w:tc>
      </w:tr>
      <w:tr w:rsidR="00BD0773" w:rsidRPr="00BD0773" w:rsidTr="00BD0773">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xml:space="preserve">Размер отверстия контрольного сита, </w:t>
            </w:r>
            <w:proofErr w:type="gramStart"/>
            <w:r w:rsidRPr="00BD0773">
              <w:rPr>
                <w:rFonts w:ascii="Times New Roman" w:eastAsia="Times New Roman" w:hAnsi="Times New Roman" w:cs="Times New Roman"/>
                <w:color w:val="2D2D2D"/>
                <w:sz w:val="21"/>
                <w:szCs w:val="21"/>
                <w:lang w:eastAsia="ru-RU"/>
              </w:rPr>
              <w:t>мм</w:t>
            </w:r>
            <w:proofErr w:type="gramEnd"/>
          </w:p>
        </w:tc>
        <w:tc>
          <w:tcPr>
            <w:tcW w:w="739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Полный остаток на сите, % по объему, для бетона</w:t>
            </w:r>
          </w:p>
        </w:tc>
      </w:tr>
      <w:tr w:rsidR="00BD0773" w:rsidRPr="00BD0773" w:rsidTr="00BD0773">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конструкционно-теплоизоляционного</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конструкционного</w:t>
            </w:r>
          </w:p>
        </w:tc>
      </w:tr>
      <w:tr w:rsidR="00BD0773" w:rsidRPr="00BD0773" w:rsidTr="00BD0773">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5</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0-10</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0-10</w:t>
            </w:r>
          </w:p>
        </w:tc>
      </w:tr>
      <w:tr w:rsidR="00BD0773" w:rsidRPr="00BD0773" w:rsidTr="00BD0773">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2,5</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10-40</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15-35</w:t>
            </w:r>
          </w:p>
        </w:tc>
      </w:tr>
      <w:tr w:rsidR="00BD0773" w:rsidRPr="00BD0773" w:rsidTr="00BD0773">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1,25</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20-60</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30-50</w:t>
            </w:r>
          </w:p>
        </w:tc>
      </w:tr>
      <w:tr w:rsidR="00BD0773" w:rsidRPr="00BD0773" w:rsidTr="00BD0773">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0,63</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30-70</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40-65</w:t>
            </w:r>
          </w:p>
        </w:tc>
      </w:tr>
      <w:tr w:rsidR="00BD0773" w:rsidRPr="00BD0773" w:rsidTr="00BD0773">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0,315</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45-80</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65-90</w:t>
            </w:r>
          </w:p>
        </w:tc>
      </w:tr>
      <w:tr w:rsidR="00BD0773" w:rsidRPr="00BD0773" w:rsidTr="00BD0773">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0,16</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70-90</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90-100</w:t>
            </w:r>
          </w:p>
        </w:tc>
      </w:tr>
      <w:tr w:rsidR="00BD0773" w:rsidRPr="00BD0773" w:rsidTr="00BD0773">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Менее 0,16</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10-30</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0-10</w:t>
            </w:r>
          </w:p>
        </w:tc>
      </w:tr>
    </w:tbl>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Зерновой состав пористого песка, применяемого для изготовления теплоизоляционных бетонов, не нормируется.</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По согласованию с потребителем допускается:</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 изготовление песка любых фракций;</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 изготовление песчано-щебеночной смеси с крупностью зерен до 10 мм, содержание в смеси щебня фракции от 5 до 10 мм должно быть не более 50% по объему.</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b/>
          <w:bCs/>
          <w:color w:val="2D2D2D"/>
          <w:spacing w:val="2"/>
          <w:sz w:val="21"/>
          <w:szCs w:val="21"/>
          <w:lang w:eastAsia="ru-RU"/>
        </w:rPr>
        <w:t>4.3 Характеристики</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4.3.1</w:t>
      </w:r>
      <w:proofErr w:type="gramStart"/>
      <w:r w:rsidRPr="00BD0773">
        <w:rPr>
          <w:rFonts w:ascii="Arial" w:eastAsia="Times New Roman" w:hAnsi="Arial" w:cs="Arial"/>
          <w:color w:val="2D2D2D"/>
          <w:spacing w:val="2"/>
          <w:sz w:val="21"/>
          <w:szCs w:val="21"/>
          <w:lang w:eastAsia="ru-RU"/>
        </w:rPr>
        <w:t xml:space="preserve"> В</w:t>
      </w:r>
      <w:proofErr w:type="gramEnd"/>
      <w:r w:rsidRPr="00BD0773">
        <w:rPr>
          <w:rFonts w:ascii="Arial" w:eastAsia="Times New Roman" w:hAnsi="Arial" w:cs="Arial"/>
          <w:color w:val="2D2D2D"/>
          <w:spacing w:val="2"/>
          <w:sz w:val="21"/>
          <w:szCs w:val="21"/>
          <w:lang w:eastAsia="ru-RU"/>
        </w:rPr>
        <w:t xml:space="preserve"> зависимости от насыпной плотности гравий, щебень и песок подразделяют на марки, приведенные в таблице 3.</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5109"/>
        <w:gridCol w:w="4246"/>
      </w:tblGrid>
      <w:tr w:rsidR="00BD0773" w:rsidRPr="00BD0773" w:rsidTr="00BD0773">
        <w:trPr>
          <w:trHeight w:val="15"/>
        </w:trPr>
        <w:tc>
          <w:tcPr>
            <w:tcW w:w="6098" w:type="dxa"/>
            <w:hideMark/>
          </w:tcPr>
          <w:p w:rsidR="00BD0773" w:rsidRPr="00BD0773" w:rsidRDefault="00BD0773" w:rsidP="00BD0773">
            <w:pPr>
              <w:spacing w:after="0" w:line="240" w:lineRule="auto"/>
              <w:rPr>
                <w:rFonts w:ascii="Times New Roman" w:eastAsia="Times New Roman" w:hAnsi="Times New Roman" w:cs="Times New Roman"/>
                <w:sz w:val="2"/>
                <w:szCs w:val="24"/>
                <w:lang w:eastAsia="ru-RU"/>
              </w:rPr>
            </w:pPr>
          </w:p>
        </w:tc>
        <w:tc>
          <w:tcPr>
            <w:tcW w:w="4990" w:type="dxa"/>
            <w:hideMark/>
          </w:tcPr>
          <w:p w:rsidR="00BD0773" w:rsidRPr="00BD0773" w:rsidRDefault="00BD0773" w:rsidP="00BD0773">
            <w:pPr>
              <w:spacing w:after="0" w:line="240" w:lineRule="auto"/>
              <w:rPr>
                <w:rFonts w:ascii="Times New Roman" w:eastAsia="Times New Roman" w:hAnsi="Times New Roman" w:cs="Times New Roman"/>
                <w:sz w:val="2"/>
                <w:szCs w:val="24"/>
                <w:lang w:eastAsia="ru-RU"/>
              </w:rPr>
            </w:pPr>
          </w:p>
        </w:tc>
      </w:tr>
      <w:tr w:rsidR="00BD0773" w:rsidRPr="00BD0773" w:rsidTr="00BD0773">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Марка по насыпной плотности</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xml:space="preserve">Насыпная плотность, </w:t>
            </w:r>
            <w:proofErr w:type="gramStart"/>
            <w:r w:rsidRPr="00BD0773">
              <w:rPr>
                <w:rFonts w:ascii="Times New Roman" w:eastAsia="Times New Roman" w:hAnsi="Times New Roman" w:cs="Times New Roman"/>
                <w:color w:val="2D2D2D"/>
                <w:sz w:val="21"/>
                <w:szCs w:val="21"/>
                <w:lang w:eastAsia="ru-RU"/>
              </w:rPr>
              <w:t>кг</w:t>
            </w:r>
            <w:proofErr w:type="gramEnd"/>
            <w:r w:rsidRPr="00BD0773">
              <w:rPr>
                <w:rFonts w:ascii="Times New Roman" w:eastAsia="Times New Roman" w:hAnsi="Times New Roman" w:cs="Times New Roman"/>
                <w:color w:val="2D2D2D"/>
                <w:sz w:val="21"/>
                <w:szCs w:val="21"/>
                <w:lang w:eastAsia="ru-RU"/>
              </w:rPr>
              <w:t>/м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7" name="Прямоугольник 7" descr="ГОСТ 32496-2013 Заполнители пористые для легких бетон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ГОСТ 32496-2013 Заполнители пористые для легких бетонов.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yGpNOEsDAABWBgAADgAAAAAAAAAAAAAAAAAuAgAAZHJz&#10;L2Uyb0RvYy54bWxQSwECLQAUAAYACAAAACEAErsFm9wAAAADAQAADwAAAAAAAAAAAAAAAAClBQAA&#10;ZHJzL2Rvd25yZXYueG1sUEsFBgAAAAAEAAQA8wAAAK4GAAAAAA==&#10;" filled="f" stroked="f">
                      <o:lock v:ext="edit" aspectratio="t"/>
                      <w10:anchorlock/>
                    </v:rect>
                  </w:pict>
                </mc:Fallback>
              </mc:AlternateContent>
            </w:r>
          </w:p>
        </w:tc>
      </w:tr>
      <w:tr w:rsidR="00BD0773" w:rsidRPr="00BD0773" w:rsidTr="00BD0773">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lastRenderedPageBreak/>
              <w:t>М150</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Св. 100 до 150</w:t>
            </w:r>
          </w:p>
        </w:tc>
      </w:tr>
      <w:tr w:rsidR="00BD0773" w:rsidRPr="00BD0773" w:rsidTr="00BD0773">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М200</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150 " 200</w:t>
            </w:r>
          </w:p>
        </w:tc>
      </w:tr>
      <w:tr w:rsidR="00BD0773" w:rsidRPr="00BD0773" w:rsidTr="00BD0773">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М250</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200 " 250</w:t>
            </w:r>
          </w:p>
        </w:tc>
      </w:tr>
      <w:tr w:rsidR="00BD0773" w:rsidRPr="00BD0773" w:rsidTr="00BD0773">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М300</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250 " 300</w:t>
            </w:r>
          </w:p>
        </w:tc>
      </w:tr>
      <w:tr w:rsidR="00BD0773" w:rsidRPr="00BD0773" w:rsidTr="00BD0773">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М350</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300 " 350</w:t>
            </w:r>
          </w:p>
        </w:tc>
      </w:tr>
      <w:tr w:rsidR="00BD0773" w:rsidRPr="00BD0773" w:rsidTr="00BD0773">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М400</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350 " 400</w:t>
            </w:r>
          </w:p>
        </w:tc>
      </w:tr>
      <w:tr w:rsidR="00BD0773" w:rsidRPr="00BD0773" w:rsidTr="00BD0773">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М450</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400 " 450</w:t>
            </w:r>
          </w:p>
        </w:tc>
      </w:tr>
      <w:tr w:rsidR="00BD0773" w:rsidRPr="00BD0773" w:rsidTr="00BD0773">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М500</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450 " 500</w:t>
            </w:r>
          </w:p>
        </w:tc>
      </w:tr>
      <w:tr w:rsidR="00BD0773" w:rsidRPr="00BD0773" w:rsidTr="00BD0773">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М600</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500 " 600</w:t>
            </w:r>
          </w:p>
        </w:tc>
      </w:tr>
      <w:tr w:rsidR="00BD0773" w:rsidRPr="00BD0773" w:rsidTr="00BD0773">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М700</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600 " 700</w:t>
            </w:r>
          </w:p>
        </w:tc>
      </w:tr>
      <w:tr w:rsidR="00BD0773" w:rsidRPr="00BD0773" w:rsidTr="00BD0773">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М800</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700 " 800</w:t>
            </w:r>
          </w:p>
        </w:tc>
      </w:tr>
      <w:tr w:rsidR="00BD0773" w:rsidRPr="00BD0773" w:rsidTr="00BD0773">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М900</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800 " 900</w:t>
            </w:r>
          </w:p>
        </w:tc>
      </w:tr>
      <w:tr w:rsidR="00BD0773" w:rsidRPr="00BD0773" w:rsidTr="00BD0773">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М1000</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900 " 1000</w:t>
            </w:r>
          </w:p>
        </w:tc>
      </w:tr>
      <w:tr w:rsidR="00BD0773" w:rsidRPr="00BD0773" w:rsidTr="00BD0773">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М1100</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1000 " 1100</w:t>
            </w:r>
          </w:p>
        </w:tc>
      </w:tr>
      <w:tr w:rsidR="00BD0773" w:rsidRPr="00BD0773" w:rsidTr="00BD0773">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М1200</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1100 " 1200</w:t>
            </w:r>
          </w:p>
        </w:tc>
      </w:tr>
    </w:tbl>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 xml:space="preserve">4.3.2 </w:t>
      </w:r>
      <w:proofErr w:type="gramStart"/>
      <w:r w:rsidRPr="00BD0773">
        <w:rPr>
          <w:rFonts w:ascii="Arial" w:eastAsia="Times New Roman" w:hAnsi="Arial" w:cs="Arial"/>
          <w:color w:val="2D2D2D"/>
          <w:spacing w:val="2"/>
          <w:sz w:val="21"/>
          <w:szCs w:val="21"/>
          <w:lang w:eastAsia="ru-RU"/>
        </w:rPr>
        <w:t>Минимальная</w:t>
      </w:r>
      <w:proofErr w:type="gramEnd"/>
      <w:r w:rsidRPr="00BD0773">
        <w:rPr>
          <w:rFonts w:ascii="Arial" w:eastAsia="Times New Roman" w:hAnsi="Arial" w:cs="Arial"/>
          <w:color w:val="2D2D2D"/>
          <w:spacing w:val="2"/>
          <w:sz w:val="21"/>
          <w:szCs w:val="21"/>
          <w:lang w:eastAsia="ru-RU"/>
        </w:rPr>
        <w:t xml:space="preserve"> и максимальная марки по насыпной плотности гравия, щебня и песка должны соответствовать приведенным в таблице 4.</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Таблица 4</w:t>
      </w:r>
      <w:r w:rsidRPr="00BD0773">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967"/>
        <w:gridCol w:w="2118"/>
        <w:gridCol w:w="2270"/>
      </w:tblGrid>
      <w:tr w:rsidR="00BD0773" w:rsidRPr="00BD0773" w:rsidTr="00BD0773">
        <w:trPr>
          <w:trHeight w:val="15"/>
        </w:trPr>
        <w:tc>
          <w:tcPr>
            <w:tcW w:w="6283" w:type="dxa"/>
            <w:hideMark/>
          </w:tcPr>
          <w:p w:rsidR="00BD0773" w:rsidRPr="00BD0773" w:rsidRDefault="00BD0773" w:rsidP="00BD0773">
            <w:pPr>
              <w:spacing w:after="0" w:line="240" w:lineRule="auto"/>
              <w:rPr>
                <w:rFonts w:ascii="Times New Roman" w:eastAsia="Times New Roman" w:hAnsi="Times New Roman" w:cs="Times New Roman"/>
                <w:sz w:val="2"/>
                <w:szCs w:val="24"/>
                <w:lang w:eastAsia="ru-RU"/>
              </w:rPr>
            </w:pPr>
          </w:p>
        </w:tc>
        <w:tc>
          <w:tcPr>
            <w:tcW w:w="2402" w:type="dxa"/>
            <w:hideMark/>
          </w:tcPr>
          <w:p w:rsidR="00BD0773" w:rsidRPr="00BD0773" w:rsidRDefault="00BD0773" w:rsidP="00BD0773">
            <w:pPr>
              <w:spacing w:after="0" w:line="240" w:lineRule="auto"/>
              <w:rPr>
                <w:rFonts w:ascii="Times New Roman" w:eastAsia="Times New Roman" w:hAnsi="Times New Roman" w:cs="Times New Roman"/>
                <w:sz w:val="2"/>
                <w:szCs w:val="24"/>
                <w:lang w:eastAsia="ru-RU"/>
              </w:rPr>
            </w:pPr>
          </w:p>
        </w:tc>
        <w:tc>
          <w:tcPr>
            <w:tcW w:w="2587" w:type="dxa"/>
            <w:hideMark/>
          </w:tcPr>
          <w:p w:rsidR="00BD0773" w:rsidRPr="00BD0773" w:rsidRDefault="00BD0773" w:rsidP="00BD0773">
            <w:pPr>
              <w:spacing w:after="0" w:line="240" w:lineRule="auto"/>
              <w:rPr>
                <w:rFonts w:ascii="Times New Roman" w:eastAsia="Times New Roman" w:hAnsi="Times New Roman" w:cs="Times New Roman"/>
                <w:sz w:val="2"/>
                <w:szCs w:val="24"/>
                <w:lang w:eastAsia="ru-RU"/>
              </w:rPr>
            </w:pPr>
          </w:p>
        </w:tc>
      </w:tr>
      <w:tr w:rsidR="00BD0773" w:rsidRPr="00BD0773" w:rsidTr="00BD0773">
        <w:tc>
          <w:tcPr>
            <w:tcW w:w="628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Наименование заполнителя</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Марка по насыпной плотности</w:t>
            </w:r>
          </w:p>
        </w:tc>
      </w:tr>
      <w:tr w:rsidR="00BD0773" w:rsidRPr="00BD0773" w:rsidTr="00BD0773">
        <w:tc>
          <w:tcPr>
            <w:tcW w:w="62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textAlignment w:val="baseline"/>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Минимальная</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Максимальная</w:t>
            </w:r>
          </w:p>
        </w:tc>
      </w:tr>
      <w:tr w:rsidR="00BD0773" w:rsidRPr="00BD0773" w:rsidTr="00BD0773">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BD0773">
              <w:rPr>
                <w:rFonts w:ascii="Times New Roman" w:eastAsia="Times New Roman" w:hAnsi="Times New Roman" w:cs="Times New Roman"/>
                <w:color w:val="2D2D2D"/>
                <w:sz w:val="21"/>
                <w:szCs w:val="21"/>
                <w:lang w:eastAsia="ru-RU"/>
              </w:rPr>
              <w:t>Керамзитовые</w:t>
            </w:r>
            <w:proofErr w:type="gramEnd"/>
            <w:r w:rsidRPr="00BD0773">
              <w:rPr>
                <w:rFonts w:ascii="Times New Roman" w:eastAsia="Times New Roman" w:hAnsi="Times New Roman" w:cs="Times New Roman"/>
                <w:color w:val="2D2D2D"/>
                <w:sz w:val="21"/>
                <w:szCs w:val="21"/>
                <w:lang w:eastAsia="ru-RU"/>
              </w:rPr>
              <w:t xml:space="preserve"> гравий и щебень</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М150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М800</w:t>
            </w:r>
          </w:p>
        </w:tc>
      </w:tr>
      <w:tr w:rsidR="00BD0773" w:rsidRPr="00BD0773" w:rsidTr="00BD0773">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Шунгизитовый гравий</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М300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М800</w:t>
            </w:r>
          </w:p>
        </w:tc>
      </w:tr>
      <w:tr w:rsidR="00BD0773" w:rsidRPr="00BD0773" w:rsidTr="00BD0773">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Аглопоритовый гравий</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М400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М900</w:t>
            </w:r>
          </w:p>
        </w:tc>
      </w:tr>
      <w:tr w:rsidR="00BD0773" w:rsidRPr="00BD0773" w:rsidTr="00BD0773">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Аглопоритовый щебень</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М400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М900</w:t>
            </w:r>
          </w:p>
        </w:tc>
      </w:tr>
      <w:tr w:rsidR="00BD0773" w:rsidRPr="00BD0773" w:rsidTr="00BD0773">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Шлакопемзовый щебень</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М300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М800</w:t>
            </w:r>
          </w:p>
        </w:tc>
      </w:tr>
      <w:tr w:rsidR="00BD0773" w:rsidRPr="00BD0773" w:rsidTr="00BD0773">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Керамзитовый и шунгизитовый песок</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М250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М1000</w:t>
            </w:r>
          </w:p>
        </w:tc>
      </w:tr>
      <w:tr w:rsidR="00BD0773" w:rsidRPr="00BD0773" w:rsidTr="00BD0773">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Аглопоритовый песок</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М600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М1100</w:t>
            </w:r>
          </w:p>
        </w:tc>
      </w:tr>
      <w:tr w:rsidR="00BD0773" w:rsidRPr="00BD0773" w:rsidTr="00BD0773">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Шлакопемзовый песок</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М600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М1200</w:t>
            </w:r>
          </w:p>
        </w:tc>
      </w:tr>
      <w:tr w:rsidR="00BD0773" w:rsidRPr="00BD0773" w:rsidTr="00BD0773">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Примечание - Допускается по согласованию с потребителем изготовление керамзитовых гравия и щебня, применяемых для изготовления легких конструкционных бетонов, максимальных марок по насыпной плотности М900 и М1000.</w:t>
            </w:r>
          </w:p>
        </w:tc>
      </w:tr>
    </w:tbl>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4.3.3 Марка пористого песка по насыпной плотности в зависимости от вида легкого бетона должна соответствовать требованиям </w:t>
      </w:r>
      <w:hyperlink r:id="rId22" w:history="1">
        <w:r w:rsidRPr="00BD0773">
          <w:rPr>
            <w:rFonts w:ascii="Arial" w:eastAsia="Times New Roman" w:hAnsi="Arial" w:cs="Arial"/>
            <w:color w:val="00466E"/>
            <w:spacing w:val="2"/>
            <w:sz w:val="21"/>
            <w:szCs w:val="21"/>
            <w:u w:val="single"/>
            <w:lang w:eastAsia="ru-RU"/>
          </w:rPr>
          <w:t>ГОСТ 25820</w:t>
        </w:r>
      </w:hyperlink>
      <w:r w:rsidRPr="00BD0773">
        <w:rPr>
          <w:rFonts w:ascii="Arial" w:eastAsia="Times New Roman" w:hAnsi="Arial" w:cs="Arial"/>
          <w:color w:val="2D2D2D"/>
          <w:spacing w:val="2"/>
          <w:sz w:val="21"/>
          <w:szCs w:val="21"/>
          <w:lang w:eastAsia="ru-RU"/>
        </w:rPr>
        <w:t>.</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4.3.4</w:t>
      </w:r>
      <w:proofErr w:type="gramStart"/>
      <w:r w:rsidRPr="00BD0773">
        <w:rPr>
          <w:rFonts w:ascii="Arial" w:eastAsia="Times New Roman" w:hAnsi="Arial" w:cs="Arial"/>
          <w:color w:val="2D2D2D"/>
          <w:spacing w:val="2"/>
          <w:sz w:val="21"/>
          <w:szCs w:val="21"/>
          <w:lang w:eastAsia="ru-RU"/>
        </w:rPr>
        <w:t xml:space="preserve"> В</w:t>
      </w:r>
      <w:proofErr w:type="gramEnd"/>
      <w:r w:rsidRPr="00BD0773">
        <w:rPr>
          <w:rFonts w:ascii="Arial" w:eastAsia="Times New Roman" w:hAnsi="Arial" w:cs="Arial"/>
          <w:color w:val="2D2D2D"/>
          <w:spacing w:val="2"/>
          <w:sz w:val="21"/>
          <w:szCs w:val="21"/>
          <w:lang w:eastAsia="ru-RU"/>
        </w:rPr>
        <w:t xml:space="preserve"> зависимости от прочности при сдавливании в цилиндре (далее - прочность) гравий и щебень подразделяют на марки, приведенные в таблице 5.</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lastRenderedPageBreak/>
        <w:br/>
        <w:t>Таблица 5</w:t>
      </w:r>
      <w:r w:rsidRPr="00BD0773">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271"/>
        <w:gridCol w:w="1753"/>
        <w:gridCol w:w="1640"/>
        <w:gridCol w:w="1478"/>
        <w:gridCol w:w="1393"/>
        <w:gridCol w:w="1820"/>
      </w:tblGrid>
      <w:tr w:rsidR="00BD0773" w:rsidRPr="00BD0773" w:rsidTr="00BD0773">
        <w:trPr>
          <w:trHeight w:val="15"/>
        </w:trPr>
        <w:tc>
          <w:tcPr>
            <w:tcW w:w="1478" w:type="dxa"/>
            <w:hideMark/>
          </w:tcPr>
          <w:p w:rsidR="00BD0773" w:rsidRPr="00BD0773" w:rsidRDefault="00BD0773" w:rsidP="00BD0773">
            <w:pPr>
              <w:spacing w:after="0" w:line="240" w:lineRule="auto"/>
              <w:rPr>
                <w:rFonts w:ascii="Times New Roman" w:eastAsia="Times New Roman" w:hAnsi="Times New Roman" w:cs="Times New Roman"/>
                <w:sz w:val="2"/>
                <w:szCs w:val="24"/>
                <w:lang w:eastAsia="ru-RU"/>
              </w:rPr>
            </w:pPr>
          </w:p>
        </w:tc>
        <w:tc>
          <w:tcPr>
            <w:tcW w:w="2033" w:type="dxa"/>
            <w:hideMark/>
          </w:tcPr>
          <w:p w:rsidR="00BD0773" w:rsidRPr="00BD0773" w:rsidRDefault="00BD0773" w:rsidP="00BD0773">
            <w:pPr>
              <w:spacing w:after="0" w:line="240" w:lineRule="auto"/>
              <w:rPr>
                <w:rFonts w:ascii="Times New Roman" w:eastAsia="Times New Roman" w:hAnsi="Times New Roman" w:cs="Times New Roman"/>
                <w:sz w:val="2"/>
                <w:szCs w:val="24"/>
                <w:lang w:eastAsia="ru-RU"/>
              </w:rPr>
            </w:pPr>
          </w:p>
        </w:tc>
        <w:tc>
          <w:tcPr>
            <w:tcW w:w="1848" w:type="dxa"/>
            <w:hideMark/>
          </w:tcPr>
          <w:p w:rsidR="00BD0773" w:rsidRPr="00BD0773" w:rsidRDefault="00BD0773" w:rsidP="00BD0773">
            <w:pPr>
              <w:spacing w:after="0" w:line="240" w:lineRule="auto"/>
              <w:rPr>
                <w:rFonts w:ascii="Times New Roman" w:eastAsia="Times New Roman" w:hAnsi="Times New Roman" w:cs="Times New Roman"/>
                <w:sz w:val="2"/>
                <w:szCs w:val="24"/>
                <w:lang w:eastAsia="ru-RU"/>
              </w:rPr>
            </w:pPr>
          </w:p>
        </w:tc>
        <w:tc>
          <w:tcPr>
            <w:tcW w:w="2033" w:type="dxa"/>
            <w:hideMark/>
          </w:tcPr>
          <w:p w:rsidR="00BD0773" w:rsidRPr="00BD0773" w:rsidRDefault="00BD0773" w:rsidP="00BD0773">
            <w:pPr>
              <w:spacing w:after="0" w:line="240" w:lineRule="auto"/>
              <w:rPr>
                <w:rFonts w:ascii="Times New Roman" w:eastAsia="Times New Roman" w:hAnsi="Times New Roman" w:cs="Times New Roman"/>
                <w:sz w:val="2"/>
                <w:szCs w:val="24"/>
                <w:lang w:eastAsia="ru-RU"/>
              </w:rPr>
            </w:pPr>
          </w:p>
        </w:tc>
        <w:tc>
          <w:tcPr>
            <w:tcW w:w="1848" w:type="dxa"/>
            <w:hideMark/>
          </w:tcPr>
          <w:p w:rsidR="00BD0773" w:rsidRPr="00BD0773" w:rsidRDefault="00BD0773" w:rsidP="00BD0773">
            <w:pPr>
              <w:spacing w:after="0" w:line="240" w:lineRule="auto"/>
              <w:rPr>
                <w:rFonts w:ascii="Times New Roman" w:eastAsia="Times New Roman" w:hAnsi="Times New Roman" w:cs="Times New Roman"/>
                <w:sz w:val="2"/>
                <w:szCs w:val="24"/>
                <w:lang w:eastAsia="ru-RU"/>
              </w:rPr>
            </w:pPr>
          </w:p>
        </w:tc>
        <w:tc>
          <w:tcPr>
            <w:tcW w:w="2033" w:type="dxa"/>
            <w:hideMark/>
          </w:tcPr>
          <w:p w:rsidR="00BD0773" w:rsidRPr="00BD0773" w:rsidRDefault="00BD0773" w:rsidP="00BD0773">
            <w:pPr>
              <w:spacing w:after="0" w:line="240" w:lineRule="auto"/>
              <w:rPr>
                <w:rFonts w:ascii="Times New Roman" w:eastAsia="Times New Roman" w:hAnsi="Times New Roman" w:cs="Times New Roman"/>
                <w:sz w:val="2"/>
                <w:szCs w:val="24"/>
                <w:lang w:eastAsia="ru-RU"/>
              </w:rPr>
            </w:pPr>
          </w:p>
        </w:tc>
      </w:tr>
      <w:tr w:rsidR="00BD0773" w:rsidRPr="00BD0773" w:rsidTr="00BD0773">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Марка по прочности</w:t>
            </w:r>
          </w:p>
        </w:tc>
        <w:tc>
          <w:tcPr>
            <w:tcW w:w="979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Прочность, МПа</w:t>
            </w:r>
          </w:p>
        </w:tc>
      </w:tr>
      <w:tr w:rsidR="00BD0773" w:rsidRPr="00BD0773" w:rsidTr="00BD0773">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xml:space="preserve">керамзитового и </w:t>
            </w:r>
            <w:proofErr w:type="spellStart"/>
            <w:r w:rsidRPr="00BD0773">
              <w:rPr>
                <w:rFonts w:ascii="Times New Roman" w:eastAsia="Times New Roman" w:hAnsi="Times New Roman" w:cs="Times New Roman"/>
                <w:color w:val="2D2D2D"/>
                <w:sz w:val="21"/>
                <w:szCs w:val="21"/>
                <w:lang w:eastAsia="ru-RU"/>
              </w:rPr>
              <w:t>шунгизитового</w:t>
            </w:r>
            <w:proofErr w:type="spellEnd"/>
            <w:r w:rsidRPr="00BD0773">
              <w:rPr>
                <w:rFonts w:ascii="Times New Roman" w:eastAsia="Times New Roman" w:hAnsi="Times New Roman" w:cs="Times New Roman"/>
                <w:color w:val="2D2D2D"/>
                <w:sz w:val="21"/>
                <w:szCs w:val="21"/>
                <w:lang w:eastAsia="ru-RU"/>
              </w:rPr>
              <w:t xml:space="preserve"> гравия</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керамзитового щебня</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BD0773">
              <w:rPr>
                <w:rFonts w:ascii="Times New Roman" w:eastAsia="Times New Roman" w:hAnsi="Times New Roman" w:cs="Times New Roman"/>
                <w:color w:val="2D2D2D"/>
                <w:sz w:val="21"/>
                <w:szCs w:val="21"/>
                <w:lang w:eastAsia="ru-RU"/>
              </w:rPr>
              <w:t>аглопоритового</w:t>
            </w:r>
            <w:proofErr w:type="spellEnd"/>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шлакопемзового щебня</w:t>
            </w:r>
          </w:p>
        </w:tc>
      </w:tr>
      <w:tr w:rsidR="00BD0773" w:rsidRPr="00BD0773" w:rsidTr="00BD0773">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гравия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щебня</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r>
      <w:tr w:rsidR="00BD0773" w:rsidRPr="00BD0773" w:rsidTr="00BD0773">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П15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До 0,5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До 0,3</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До 0,2</w:t>
            </w:r>
          </w:p>
        </w:tc>
      </w:tr>
      <w:tr w:rsidR="00BD0773" w:rsidRPr="00BD0773" w:rsidTr="00BD0773">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П25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Св. 0,5 до 0,7</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Св. 0,3 до 0,4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Св. 0,2 до 0,3</w:t>
            </w:r>
          </w:p>
        </w:tc>
      </w:tr>
      <w:tr w:rsidR="00BD0773" w:rsidRPr="00BD0773" w:rsidTr="00BD0773">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П35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0,7 " 1,0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Св. 0,5 до 0,6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0,4 " 0,5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0,3 " 0,4</w:t>
            </w:r>
          </w:p>
        </w:tc>
      </w:tr>
      <w:tr w:rsidR="00BD0773" w:rsidRPr="00BD0773" w:rsidTr="00BD0773">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1,0 " 1,5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0,6 " 0,8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Св. 0,7 до 1,0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0,5 " 0,6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0,4 " 0,5</w:t>
            </w:r>
          </w:p>
        </w:tc>
      </w:tr>
      <w:tr w:rsidR="00BD0773" w:rsidRPr="00BD0773" w:rsidTr="00BD0773">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П75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1,5 " 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0,8 " 1,2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1,0 " 1,2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0,6 " 0,7</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0,5 " 0,6</w:t>
            </w:r>
          </w:p>
        </w:tc>
      </w:tr>
      <w:tr w:rsidR="00BD0773" w:rsidRPr="00BD0773" w:rsidTr="00BD0773">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П100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2,0 " 2,5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1,2 " 1,6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1,2 " 1,5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0,7 " 0,8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0,6 " 0,8</w:t>
            </w:r>
          </w:p>
        </w:tc>
      </w:tr>
      <w:tr w:rsidR="00BD0773" w:rsidRPr="00BD0773" w:rsidTr="00BD0773">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П125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2,5 " 3,3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1,6 " 2,0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1,5 " 1,7</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0,8 " 0,9</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0,8 " 1,1</w:t>
            </w:r>
          </w:p>
        </w:tc>
      </w:tr>
      <w:tr w:rsidR="00BD0773" w:rsidRPr="00BD0773" w:rsidTr="00BD0773">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П150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3,3 " 4,5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2,0 " 3,0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1,7 " 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0,9 " 1,0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1,1 " 1,4</w:t>
            </w:r>
          </w:p>
        </w:tc>
      </w:tr>
      <w:tr w:rsidR="00BD0773" w:rsidRPr="00BD0773" w:rsidTr="00BD0773">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П200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4,5 " 5,5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3,0 " 4,0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2,0 " 2,5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1,0 " 1,2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1,4 " 1,8</w:t>
            </w:r>
          </w:p>
        </w:tc>
      </w:tr>
      <w:tr w:rsidR="00BD0773" w:rsidRPr="00BD0773" w:rsidTr="00BD0773">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П250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5,5 " 6,5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4,0 " 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2,5 " 3,0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1,2 " 1,4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1,8 " 2,2</w:t>
            </w:r>
          </w:p>
        </w:tc>
      </w:tr>
      <w:tr w:rsidR="00BD0773" w:rsidRPr="00BD0773" w:rsidTr="00BD0773">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П300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6,5 " 8,0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5,0 " 6,0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3,0 " 3,5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1,4 " 1,6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2,2 " 2,7</w:t>
            </w:r>
          </w:p>
        </w:tc>
      </w:tr>
      <w:tr w:rsidR="00BD0773" w:rsidRPr="00BD0773" w:rsidTr="00BD0773">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П350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8,0 " 10,0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6,0 " 7,0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3,5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1,6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2,7</w:t>
            </w:r>
          </w:p>
        </w:tc>
      </w:tr>
      <w:tr w:rsidR="00BD0773" w:rsidRPr="00BD0773" w:rsidTr="00BD0773">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П400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10,0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7,0 " 8,0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w:t>
            </w:r>
          </w:p>
        </w:tc>
      </w:tr>
      <w:tr w:rsidR="00BD0773" w:rsidRPr="00BD0773" w:rsidTr="00BD0773">
        <w:tc>
          <w:tcPr>
            <w:tcW w:w="1127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Примечание - Соотношение между маркой заполнителя по прочности и прочностью при сдавливании в цилиндре допускается уточнять на основании испытания в легком бетоне по </w:t>
            </w:r>
            <w:hyperlink r:id="rId23" w:history="1">
              <w:r w:rsidRPr="00BD0773">
                <w:rPr>
                  <w:rFonts w:ascii="Times New Roman" w:eastAsia="Times New Roman" w:hAnsi="Times New Roman" w:cs="Times New Roman"/>
                  <w:color w:val="00466E"/>
                  <w:sz w:val="21"/>
                  <w:szCs w:val="21"/>
                  <w:u w:val="single"/>
                  <w:lang w:eastAsia="ru-RU"/>
                </w:rPr>
                <w:t>ГОСТ 9758</w:t>
              </w:r>
            </w:hyperlink>
            <w:r w:rsidRPr="00BD0773">
              <w:rPr>
                <w:rFonts w:ascii="Times New Roman" w:eastAsia="Times New Roman" w:hAnsi="Times New Roman" w:cs="Times New Roman"/>
                <w:color w:val="2D2D2D"/>
                <w:sz w:val="21"/>
                <w:szCs w:val="21"/>
                <w:lang w:eastAsia="ru-RU"/>
              </w:rPr>
              <w:t>.</w:t>
            </w:r>
          </w:p>
        </w:tc>
      </w:tr>
    </w:tbl>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 xml:space="preserve">4.3.5 Марки по прочности гравия и щебня в зависимости от марок по насыпной плотности должны соответствовать </w:t>
      </w:r>
      <w:proofErr w:type="gramStart"/>
      <w:r w:rsidRPr="00BD0773">
        <w:rPr>
          <w:rFonts w:ascii="Arial" w:eastAsia="Times New Roman" w:hAnsi="Arial" w:cs="Arial"/>
          <w:color w:val="2D2D2D"/>
          <w:spacing w:val="2"/>
          <w:sz w:val="21"/>
          <w:szCs w:val="21"/>
          <w:lang w:eastAsia="ru-RU"/>
        </w:rPr>
        <w:t>приведенным</w:t>
      </w:r>
      <w:proofErr w:type="gramEnd"/>
      <w:r w:rsidRPr="00BD0773">
        <w:rPr>
          <w:rFonts w:ascii="Arial" w:eastAsia="Times New Roman" w:hAnsi="Arial" w:cs="Arial"/>
          <w:color w:val="2D2D2D"/>
          <w:spacing w:val="2"/>
          <w:sz w:val="21"/>
          <w:szCs w:val="21"/>
          <w:lang w:eastAsia="ru-RU"/>
        </w:rPr>
        <w:t xml:space="preserve"> в таблице 6.</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Таблица 6</w:t>
      </w:r>
      <w:r w:rsidRPr="00BD0773">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778"/>
        <w:gridCol w:w="1642"/>
        <w:gridCol w:w="1788"/>
        <w:gridCol w:w="1163"/>
        <w:gridCol w:w="1040"/>
        <w:gridCol w:w="1944"/>
      </w:tblGrid>
      <w:tr w:rsidR="00BD0773" w:rsidRPr="00BD0773" w:rsidTr="00BD0773">
        <w:trPr>
          <w:trHeight w:val="15"/>
        </w:trPr>
        <w:tc>
          <w:tcPr>
            <w:tcW w:w="2402" w:type="dxa"/>
            <w:hideMark/>
          </w:tcPr>
          <w:p w:rsidR="00BD0773" w:rsidRPr="00BD0773" w:rsidRDefault="00BD0773" w:rsidP="00BD0773">
            <w:pPr>
              <w:spacing w:after="0" w:line="240" w:lineRule="auto"/>
              <w:rPr>
                <w:rFonts w:ascii="Times New Roman" w:eastAsia="Times New Roman" w:hAnsi="Times New Roman" w:cs="Times New Roman"/>
                <w:sz w:val="2"/>
                <w:szCs w:val="24"/>
                <w:lang w:eastAsia="ru-RU"/>
              </w:rPr>
            </w:pPr>
          </w:p>
        </w:tc>
        <w:tc>
          <w:tcPr>
            <w:tcW w:w="1848" w:type="dxa"/>
            <w:hideMark/>
          </w:tcPr>
          <w:p w:rsidR="00BD0773" w:rsidRPr="00BD0773" w:rsidRDefault="00BD0773" w:rsidP="00BD0773">
            <w:pPr>
              <w:spacing w:after="0" w:line="240" w:lineRule="auto"/>
              <w:rPr>
                <w:rFonts w:ascii="Times New Roman" w:eastAsia="Times New Roman" w:hAnsi="Times New Roman" w:cs="Times New Roman"/>
                <w:sz w:val="2"/>
                <w:szCs w:val="24"/>
                <w:lang w:eastAsia="ru-RU"/>
              </w:rPr>
            </w:pPr>
          </w:p>
        </w:tc>
        <w:tc>
          <w:tcPr>
            <w:tcW w:w="2033" w:type="dxa"/>
            <w:hideMark/>
          </w:tcPr>
          <w:p w:rsidR="00BD0773" w:rsidRPr="00BD0773" w:rsidRDefault="00BD0773" w:rsidP="00BD0773">
            <w:pPr>
              <w:spacing w:after="0" w:line="240" w:lineRule="auto"/>
              <w:rPr>
                <w:rFonts w:ascii="Times New Roman" w:eastAsia="Times New Roman" w:hAnsi="Times New Roman" w:cs="Times New Roman"/>
                <w:sz w:val="2"/>
                <w:szCs w:val="24"/>
                <w:lang w:eastAsia="ru-RU"/>
              </w:rPr>
            </w:pPr>
          </w:p>
        </w:tc>
        <w:tc>
          <w:tcPr>
            <w:tcW w:w="1478" w:type="dxa"/>
            <w:hideMark/>
          </w:tcPr>
          <w:p w:rsidR="00BD0773" w:rsidRPr="00BD0773" w:rsidRDefault="00BD0773" w:rsidP="00BD0773">
            <w:pPr>
              <w:spacing w:after="0" w:line="240" w:lineRule="auto"/>
              <w:rPr>
                <w:rFonts w:ascii="Times New Roman" w:eastAsia="Times New Roman" w:hAnsi="Times New Roman" w:cs="Times New Roman"/>
                <w:sz w:val="2"/>
                <w:szCs w:val="24"/>
                <w:lang w:eastAsia="ru-RU"/>
              </w:rPr>
            </w:pPr>
          </w:p>
        </w:tc>
        <w:tc>
          <w:tcPr>
            <w:tcW w:w="1294" w:type="dxa"/>
            <w:hideMark/>
          </w:tcPr>
          <w:p w:rsidR="00BD0773" w:rsidRPr="00BD0773" w:rsidRDefault="00BD0773" w:rsidP="00BD0773">
            <w:pPr>
              <w:spacing w:after="0" w:line="240" w:lineRule="auto"/>
              <w:rPr>
                <w:rFonts w:ascii="Times New Roman" w:eastAsia="Times New Roman" w:hAnsi="Times New Roman" w:cs="Times New Roman"/>
                <w:sz w:val="2"/>
                <w:szCs w:val="24"/>
                <w:lang w:eastAsia="ru-RU"/>
              </w:rPr>
            </w:pPr>
          </w:p>
        </w:tc>
        <w:tc>
          <w:tcPr>
            <w:tcW w:w="2218" w:type="dxa"/>
            <w:hideMark/>
          </w:tcPr>
          <w:p w:rsidR="00BD0773" w:rsidRPr="00BD0773" w:rsidRDefault="00BD0773" w:rsidP="00BD0773">
            <w:pPr>
              <w:spacing w:after="0" w:line="240" w:lineRule="auto"/>
              <w:rPr>
                <w:rFonts w:ascii="Times New Roman" w:eastAsia="Times New Roman" w:hAnsi="Times New Roman" w:cs="Times New Roman"/>
                <w:sz w:val="2"/>
                <w:szCs w:val="24"/>
                <w:lang w:eastAsia="ru-RU"/>
              </w:rPr>
            </w:pPr>
          </w:p>
        </w:tc>
      </w:tr>
      <w:tr w:rsidR="00BD0773" w:rsidRPr="00BD0773" w:rsidTr="00BD0773">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Марка по насыпной плотности</w:t>
            </w:r>
          </w:p>
        </w:tc>
        <w:tc>
          <w:tcPr>
            <w:tcW w:w="8870"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Марка по прочности</w:t>
            </w:r>
          </w:p>
        </w:tc>
      </w:tr>
      <w:tr w:rsidR="00BD0773" w:rsidRPr="00BD0773" w:rsidTr="00BD077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BD0773">
              <w:rPr>
                <w:rFonts w:ascii="Times New Roman" w:eastAsia="Times New Roman" w:hAnsi="Times New Roman" w:cs="Times New Roman"/>
                <w:color w:val="2D2D2D"/>
                <w:sz w:val="21"/>
                <w:szCs w:val="21"/>
                <w:lang w:eastAsia="ru-RU"/>
              </w:rPr>
              <w:t>керамзитовых</w:t>
            </w:r>
            <w:proofErr w:type="gramEnd"/>
            <w:r w:rsidRPr="00BD0773">
              <w:rPr>
                <w:rFonts w:ascii="Times New Roman" w:eastAsia="Times New Roman" w:hAnsi="Times New Roman" w:cs="Times New Roman"/>
                <w:color w:val="2D2D2D"/>
                <w:sz w:val="21"/>
                <w:szCs w:val="21"/>
                <w:lang w:eastAsia="ru-RU"/>
              </w:rPr>
              <w:t xml:space="preserve"> гравия и щебня</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BD0773">
              <w:rPr>
                <w:rFonts w:ascii="Times New Roman" w:eastAsia="Times New Roman" w:hAnsi="Times New Roman" w:cs="Times New Roman"/>
                <w:color w:val="2D2D2D"/>
                <w:sz w:val="21"/>
                <w:szCs w:val="21"/>
                <w:lang w:eastAsia="ru-RU"/>
              </w:rPr>
              <w:t>шунгизитового</w:t>
            </w:r>
            <w:proofErr w:type="spellEnd"/>
            <w:r w:rsidRPr="00BD0773">
              <w:rPr>
                <w:rFonts w:ascii="Times New Roman" w:eastAsia="Times New Roman" w:hAnsi="Times New Roman" w:cs="Times New Roman"/>
                <w:color w:val="2D2D2D"/>
                <w:sz w:val="21"/>
                <w:szCs w:val="21"/>
                <w:lang w:eastAsia="ru-RU"/>
              </w:rPr>
              <w:t xml:space="preserve"> гравия</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BD0773">
              <w:rPr>
                <w:rFonts w:ascii="Times New Roman" w:eastAsia="Times New Roman" w:hAnsi="Times New Roman" w:cs="Times New Roman"/>
                <w:color w:val="2D2D2D"/>
                <w:sz w:val="21"/>
                <w:szCs w:val="21"/>
                <w:lang w:eastAsia="ru-RU"/>
              </w:rPr>
              <w:t>аглопоритового</w:t>
            </w:r>
            <w:proofErr w:type="spellEnd"/>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шлакопемзового щебня</w:t>
            </w:r>
          </w:p>
        </w:tc>
      </w:tr>
      <w:tr w:rsidR="00BD0773" w:rsidRPr="00BD0773" w:rsidTr="00BD0773">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гравия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щебня</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r>
      <w:tr w:rsidR="00BD0773" w:rsidRPr="00BD0773" w:rsidTr="00BD077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М150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П15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w:t>
            </w:r>
          </w:p>
        </w:tc>
      </w:tr>
      <w:tr w:rsidR="00BD0773" w:rsidRPr="00BD0773" w:rsidTr="00BD077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М200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П25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w:t>
            </w:r>
          </w:p>
        </w:tc>
      </w:tr>
      <w:tr w:rsidR="00BD0773" w:rsidRPr="00BD0773" w:rsidTr="00BD077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М250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П25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w:t>
            </w:r>
          </w:p>
        </w:tc>
      </w:tr>
      <w:tr w:rsidR="00BD0773" w:rsidRPr="00BD0773" w:rsidTr="00BD077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М300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П35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П25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П25</w:t>
            </w:r>
          </w:p>
        </w:tc>
      </w:tr>
      <w:tr w:rsidR="00BD0773" w:rsidRPr="00BD0773" w:rsidTr="00BD077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М350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П35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П35</w:t>
            </w:r>
          </w:p>
        </w:tc>
      </w:tr>
      <w:tr w:rsidR="00BD0773" w:rsidRPr="00BD0773" w:rsidTr="00BD077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lastRenderedPageBreak/>
              <w:t>М400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П35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П25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П25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П35</w:t>
            </w:r>
          </w:p>
        </w:tc>
      </w:tr>
      <w:tr w:rsidR="00BD0773" w:rsidRPr="00BD0773" w:rsidTr="00BD077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М450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П75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П35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П35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П50</w:t>
            </w:r>
          </w:p>
        </w:tc>
      </w:tr>
      <w:tr w:rsidR="00BD0773" w:rsidRPr="00BD0773" w:rsidTr="00BD077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М500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П100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П50</w:t>
            </w:r>
          </w:p>
        </w:tc>
      </w:tr>
      <w:tr w:rsidR="00BD0773" w:rsidRPr="00BD0773" w:rsidTr="00BD077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М600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П125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П75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П100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П75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П75</w:t>
            </w:r>
          </w:p>
        </w:tc>
      </w:tr>
      <w:tr w:rsidR="00BD0773" w:rsidRPr="00BD0773" w:rsidTr="00BD077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М700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П150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П100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П150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П100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П100</w:t>
            </w:r>
          </w:p>
        </w:tc>
      </w:tr>
      <w:tr w:rsidR="00BD0773" w:rsidRPr="00BD0773" w:rsidTr="00BD077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М800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П200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П150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П250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П150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П125</w:t>
            </w:r>
          </w:p>
        </w:tc>
      </w:tr>
      <w:tr w:rsidR="00BD0773" w:rsidRPr="00BD0773" w:rsidTr="00BD077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М900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П250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П200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П300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П200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w:t>
            </w:r>
          </w:p>
        </w:tc>
      </w:tr>
      <w:tr w:rsidR="00BD0773" w:rsidRPr="00BD0773" w:rsidTr="00BD077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М1000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П300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П250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w:t>
            </w:r>
          </w:p>
        </w:tc>
      </w:tr>
      <w:tr w:rsidR="00BD0773" w:rsidRPr="00BD0773" w:rsidTr="00BD0773">
        <w:tc>
          <w:tcPr>
            <w:tcW w:w="1127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Примечания</w:t>
            </w:r>
          </w:p>
          <w:p w:rsidR="00BD0773" w:rsidRPr="00BD0773" w:rsidRDefault="00BD0773" w:rsidP="00BD0773">
            <w:pPr>
              <w:spacing w:after="0" w:line="315" w:lineRule="atLeast"/>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xml:space="preserve">1 Соотношения между насыпной плотностью, прочностью, марками по насыпной плотности и прочности пористых заполнителей </w:t>
            </w:r>
            <w:proofErr w:type="gramStart"/>
            <w:r w:rsidRPr="00BD0773">
              <w:rPr>
                <w:rFonts w:ascii="Times New Roman" w:eastAsia="Times New Roman" w:hAnsi="Times New Roman" w:cs="Times New Roman"/>
                <w:color w:val="2D2D2D"/>
                <w:sz w:val="21"/>
                <w:szCs w:val="21"/>
                <w:lang w:eastAsia="ru-RU"/>
              </w:rPr>
              <w:t>приведены в приложении А.</w:t>
            </w:r>
            <w:r w:rsidRPr="00BD0773">
              <w:rPr>
                <w:rFonts w:ascii="Times New Roman" w:eastAsia="Times New Roman" w:hAnsi="Times New Roman" w:cs="Times New Roman"/>
                <w:color w:val="2D2D2D"/>
                <w:sz w:val="21"/>
                <w:szCs w:val="21"/>
                <w:lang w:eastAsia="ru-RU"/>
              </w:rPr>
              <w:br/>
            </w:r>
            <w:r w:rsidRPr="00BD0773">
              <w:rPr>
                <w:rFonts w:ascii="Times New Roman" w:eastAsia="Times New Roman" w:hAnsi="Times New Roman" w:cs="Times New Roman"/>
                <w:color w:val="2D2D2D"/>
                <w:sz w:val="21"/>
                <w:szCs w:val="21"/>
                <w:lang w:eastAsia="ru-RU"/>
              </w:rPr>
              <w:br/>
              <w:t>2 Данные приложения А не противоречат</w:t>
            </w:r>
            <w:proofErr w:type="gramEnd"/>
            <w:r w:rsidRPr="00BD0773">
              <w:rPr>
                <w:rFonts w:ascii="Times New Roman" w:eastAsia="Times New Roman" w:hAnsi="Times New Roman" w:cs="Times New Roman"/>
                <w:color w:val="2D2D2D"/>
                <w:sz w:val="21"/>
                <w:szCs w:val="21"/>
                <w:lang w:eastAsia="ru-RU"/>
              </w:rPr>
              <w:t xml:space="preserve"> требованиям настоящего стандарта и приведены для удобства пользования при испытании пористых заполнителей.</w:t>
            </w:r>
          </w:p>
        </w:tc>
      </w:tr>
    </w:tbl>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4.3.6 Марка щебня и гравия по прочности в зависимости от прочности легкого бетона должна соответствовать требованиям </w:t>
      </w:r>
      <w:hyperlink r:id="rId24" w:history="1">
        <w:r w:rsidRPr="00BD0773">
          <w:rPr>
            <w:rFonts w:ascii="Arial" w:eastAsia="Times New Roman" w:hAnsi="Arial" w:cs="Arial"/>
            <w:color w:val="00466E"/>
            <w:spacing w:val="2"/>
            <w:sz w:val="21"/>
            <w:szCs w:val="21"/>
            <w:u w:val="single"/>
            <w:lang w:eastAsia="ru-RU"/>
          </w:rPr>
          <w:t>ГОСТ 25820</w:t>
        </w:r>
      </w:hyperlink>
      <w:r w:rsidRPr="00BD0773">
        <w:rPr>
          <w:rFonts w:ascii="Arial" w:eastAsia="Times New Roman" w:hAnsi="Arial" w:cs="Arial"/>
          <w:color w:val="2D2D2D"/>
          <w:spacing w:val="2"/>
          <w:sz w:val="21"/>
          <w:szCs w:val="21"/>
          <w:lang w:eastAsia="ru-RU"/>
        </w:rPr>
        <w:t>.</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4.3.7 Марка по морозостойкости гравия и щебня должна быть не ниже F15. Потеря массы после 15 циклов переменного замораживания и оттаивания не должна превышать 8%.</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4.3.8</w:t>
      </w:r>
      <w:proofErr w:type="gramStart"/>
      <w:r w:rsidRPr="00BD0773">
        <w:rPr>
          <w:rFonts w:ascii="Arial" w:eastAsia="Times New Roman" w:hAnsi="Arial" w:cs="Arial"/>
          <w:color w:val="2D2D2D"/>
          <w:spacing w:val="2"/>
          <w:sz w:val="21"/>
          <w:szCs w:val="21"/>
          <w:lang w:eastAsia="ru-RU"/>
        </w:rPr>
        <w:t xml:space="preserve"> П</w:t>
      </w:r>
      <w:proofErr w:type="gramEnd"/>
      <w:r w:rsidRPr="00BD0773">
        <w:rPr>
          <w:rFonts w:ascii="Arial" w:eastAsia="Times New Roman" w:hAnsi="Arial" w:cs="Arial"/>
          <w:color w:val="2D2D2D"/>
          <w:spacing w:val="2"/>
          <w:sz w:val="21"/>
          <w:szCs w:val="21"/>
          <w:lang w:eastAsia="ru-RU"/>
        </w:rPr>
        <w:t>ри определении морозостойкости гравия и щебня испытанием в растворе сернокислого натрия потеря массы после трех циклов не должна превышать 8%.</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4.3.9 Содержание в гравии расколотых зерен не должно превышать 15% по массе.</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4.3.10 Среднее значение коэффициента формы зерен гравия должно быть не более 1,5. При этом количество зерен с коэффициентом формы более 1,5 не должно превышать 15% для гравия, применяемого для легких бетонов классов по прочности на сжатие В12,5 включительно, и 10% - для легких бетонов классов по прочности на сжатие выше В12,5.</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4.3.11 Коэффициент размягчения гравия и щебня, применяемых для легких бетонов, должен быть не менее 0,75.</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4.3.12</w:t>
      </w:r>
      <w:proofErr w:type="gramStart"/>
      <w:r w:rsidRPr="00BD0773">
        <w:rPr>
          <w:rFonts w:ascii="Arial" w:eastAsia="Times New Roman" w:hAnsi="Arial" w:cs="Arial"/>
          <w:color w:val="2D2D2D"/>
          <w:spacing w:val="2"/>
          <w:sz w:val="21"/>
          <w:szCs w:val="21"/>
          <w:lang w:eastAsia="ru-RU"/>
        </w:rPr>
        <w:t xml:space="preserve"> В</w:t>
      </w:r>
      <w:proofErr w:type="gramEnd"/>
      <w:r w:rsidRPr="00BD0773">
        <w:rPr>
          <w:rFonts w:ascii="Arial" w:eastAsia="Times New Roman" w:hAnsi="Arial" w:cs="Arial"/>
          <w:color w:val="2D2D2D"/>
          <w:spacing w:val="2"/>
          <w:sz w:val="21"/>
          <w:szCs w:val="21"/>
          <w:lang w:eastAsia="ru-RU"/>
        </w:rPr>
        <w:t xml:space="preserve"> гравии, щебне и песке, применяемых в качестве заполнителей для армированных легких бетонов, содержание водорастворимых сернистых и сернокислых соединений в пересчете на </w:t>
      </w:r>
      <w:r>
        <w:rPr>
          <w:rFonts w:ascii="Arial" w:eastAsia="Times New Roman" w:hAnsi="Arial" w:cs="Arial"/>
          <w:noProof/>
          <w:color w:val="2D2D2D"/>
          <w:spacing w:val="2"/>
          <w:sz w:val="21"/>
          <w:szCs w:val="21"/>
          <w:lang w:eastAsia="ru-RU"/>
        </w:rPr>
        <mc:AlternateContent>
          <mc:Choice Requires="wps">
            <w:drawing>
              <wp:inline distT="0" distB="0" distL="0" distR="0">
                <wp:extent cx="295275" cy="228600"/>
                <wp:effectExtent l="0" t="0" r="0" b="0"/>
                <wp:docPr id="6" name="Прямоугольник 6" descr="ГОСТ 32496-2013 Заполнители пористые для легких бетон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ГОСТ 32496-2013 Заполнители пористые для легких бетонов. Технические условия" style="width:23.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" filled="f" stroked="f">
                <o:lock v:ext="edit" aspectratio="t"/>
                <w10:anchorlock/>
              </v:rect>
            </w:pict>
          </mc:Fallback>
        </mc:AlternateContent>
      </w:r>
      <w:r w:rsidRPr="00BD0773">
        <w:rPr>
          <w:rFonts w:ascii="Arial" w:eastAsia="Times New Roman" w:hAnsi="Arial" w:cs="Arial"/>
          <w:color w:val="2D2D2D"/>
          <w:spacing w:val="2"/>
          <w:sz w:val="21"/>
          <w:szCs w:val="21"/>
          <w:lang w:eastAsia="ru-RU"/>
        </w:rPr>
        <w:t> не должно превышать 1% по массе.</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4.3.13 Водопоглощение гравия и щебня в течение 1 ч не должно превышать, % по массе:</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30 - для марок по насыпной плотности до М400;</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25 - для марок по насыпной плотности М450-М600;</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lastRenderedPageBreak/>
        <w:t>20 - для марок по насыпной плотности М700-М1000.</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 xml:space="preserve">4.3.14 Влажность </w:t>
      </w:r>
      <w:proofErr w:type="gramStart"/>
      <w:r w:rsidRPr="00BD0773">
        <w:rPr>
          <w:rFonts w:ascii="Arial" w:eastAsia="Times New Roman" w:hAnsi="Arial" w:cs="Arial"/>
          <w:color w:val="2D2D2D"/>
          <w:spacing w:val="2"/>
          <w:sz w:val="21"/>
          <w:szCs w:val="21"/>
          <w:lang w:eastAsia="ru-RU"/>
        </w:rPr>
        <w:t>поставляемых</w:t>
      </w:r>
      <w:proofErr w:type="gramEnd"/>
      <w:r w:rsidRPr="00BD0773">
        <w:rPr>
          <w:rFonts w:ascii="Arial" w:eastAsia="Times New Roman" w:hAnsi="Arial" w:cs="Arial"/>
          <w:color w:val="2D2D2D"/>
          <w:spacing w:val="2"/>
          <w:sz w:val="21"/>
          <w:szCs w:val="21"/>
          <w:lang w:eastAsia="ru-RU"/>
        </w:rPr>
        <w:t xml:space="preserve"> гравия, щебня и песка должна быть не более 5% по массе.</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4.3.15 Потеря массы при кипячении не должна превышать</w:t>
      </w:r>
      <w:proofErr w:type="gramStart"/>
      <w:r w:rsidRPr="00BD0773">
        <w:rPr>
          <w:rFonts w:ascii="Arial" w:eastAsia="Times New Roman" w:hAnsi="Arial" w:cs="Arial"/>
          <w:color w:val="2D2D2D"/>
          <w:spacing w:val="2"/>
          <w:sz w:val="21"/>
          <w:szCs w:val="21"/>
          <w:lang w:eastAsia="ru-RU"/>
        </w:rPr>
        <w:t>, %:</w:t>
      </w:r>
      <w:r w:rsidRPr="00BD0773">
        <w:rPr>
          <w:rFonts w:ascii="Arial" w:eastAsia="Times New Roman" w:hAnsi="Arial" w:cs="Arial"/>
          <w:color w:val="2D2D2D"/>
          <w:spacing w:val="2"/>
          <w:sz w:val="21"/>
          <w:szCs w:val="21"/>
          <w:lang w:eastAsia="ru-RU"/>
        </w:rPr>
        <w:br/>
      </w:r>
      <w:proofErr w:type="gramEnd"/>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 xml:space="preserve">5 - для </w:t>
      </w:r>
      <w:proofErr w:type="gramStart"/>
      <w:r w:rsidRPr="00BD0773">
        <w:rPr>
          <w:rFonts w:ascii="Arial" w:eastAsia="Times New Roman" w:hAnsi="Arial" w:cs="Arial"/>
          <w:color w:val="2D2D2D"/>
          <w:spacing w:val="2"/>
          <w:sz w:val="21"/>
          <w:szCs w:val="21"/>
          <w:lang w:eastAsia="ru-RU"/>
        </w:rPr>
        <w:t>керамзитовых</w:t>
      </w:r>
      <w:proofErr w:type="gramEnd"/>
      <w:r w:rsidRPr="00BD0773">
        <w:rPr>
          <w:rFonts w:ascii="Arial" w:eastAsia="Times New Roman" w:hAnsi="Arial" w:cs="Arial"/>
          <w:color w:val="2D2D2D"/>
          <w:spacing w:val="2"/>
          <w:sz w:val="21"/>
          <w:szCs w:val="21"/>
          <w:lang w:eastAsia="ru-RU"/>
        </w:rPr>
        <w:t xml:space="preserve"> гравия и щебня;</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 xml:space="preserve">4 - для </w:t>
      </w:r>
      <w:proofErr w:type="spellStart"/>
      <w:r w:rsidRPr="00BD0773">
        <w:rPr>
          <w:rFonts w:ascii="Arial" w:eastAsia="Times New Roman" w:hAnsi="Arial" w:cs="Arial"/>
          <w:color w:val="2D2D2D"/>
          <w:spacing w:val="2"/>
          <w:sz w:val="21"/>
          <w:szCs w:val="21"/>
          <w:lang w:eastAsia="ru-RU"/>
        </w:rPr>
        <w:t>шунгизитового</w:t>
      </w:r>
      <w:proofErr w:type="spellEnd"/>
      <w:r w:rsidRPr="00BD0773">
        <w:rPr>
          <w:rFonts w:ascii="Arial" w:eastAsia="Times New Roman" w:hAnsi="Arial" w:cs="Arial"/>
          <w:color w:val="2D2D2D"/>
          <w:spacing w:val="2"/>
          <w:sz w:val="21"/>
          <w:szCs w:val="21"/>
          <w:lang w:eastAsia="ru-RU"/>
        </w:rPr>
        <w:t xml:space="preserve"> гравия.</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 xml:space="preserve">4.3.16 </w:t>
      </w:r>
      <w:proofErr w:type="spellStart"/>
      <w:r w:rsidRPr="00BD0773">
        <w:rPr>
          <w:rFonts w:ascii="Arial" w:eastAsia="Times New Roman" w:hAnsi="Arial" w:cs="Arial"/>
          <w:color w:val="2D2D2D"/>
          <w:spacing w:val="2"/>
          <w:sz w:val="21"/>
          <w:szCs w:val="21"/>
          <w:lang w:eastAsia="ru-RU"/>
        </w:rPr>
        <w:t>Аглопоритовые</w:t>
      </w:r>
      <w:proofErr w:type="spellEnd"/>
      <w:r w:rsidRPr="00BD0773">
        <w:rPr>
          <w:rFonts w:ascii="Arial" w:eastAsia="Times New Roman" w:hAnsi="Arial" w:cs="Arial"/>
          <w:color w:val="2D2D2D"/>
          <w:spacing w:val="2"/>
          <w:sz w:val="21"/>
          <w:szCs w:val="21"/>
          <w:lang w:eastAsia="ru-RU"/>
        </w:rPr>
        <w:t xml:space="preserve"> гравий, щебень и шлакопемзовый щебень должны быть устойчивы против силикатного распада. Потеря массы при определении стойкости против силикатного распада не должна превышать, %:</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5 - для шлакопемзового щебня;</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 xml:space="preserve">8 - для </w:t>
      </w:r>
      <w:proofErr w:type="spellStart"/>
      <w:r w:rsidRPr="00BD0773">
        <w:rPr>
          <w:rFonts w:ascii="Arial" w:eastAsia="Times New Roman" w:hAnsi="Arial" w:cs="Arial"/>
          <w:color w:val="2D2D2D"/>
          <w:spacing w:val="2"/>
          <w:sz w:val="21"/>
          <w:szCs w:val="21"/>
          <w:lang w:eastAsia="ru-RU"/>
        </w:rPr>
        <w:t>аглопоритовых</w:t>
      </w:r>
      <w:proofErr w:type="spellEnd"/>
      <w:r w:rsidRPr="00BD0773">
        <w:rPr>
          <w:rFonts w:ascii="Arial" w:eastAsia="Times New Roman" w:hAnsi="Arial" w:cs="Arial"/>
          <w:color w:val="2D2D2D"/>
          <w:spacing w:val="2"/>
          <w:sz w:val="21"/>
          <w:szCs w:val="21"/>
          <w:lang w:eastAsia="ru-RU"/>
        </w:rPr>
        <w:t xml:space="preserve"> гравия и щебня.</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4.3.17 Потеря массы при прокаливании не должна превышать</w:t>
      </w:r>
      <w:proofErr w:type="gramStart"/>
      <w:r w:rsidRPr="00BD0773">
        <w:rPr>
          <w:rFonts w:ascii="Arial" w:eastAsia="Times New Roman" w:hAnsi="Arial" w:cs="Arial"/>
          <w:color w:val="2D2D2D"/>
          <w:spacing w:val="2"/>
          <w:sz w:val="21"/>
          <w:szCs w:val="21"/>
          <w:lang w:eastAsia="ru-RU"/>
        </w:rPr>
        <w:t>, %:</w:t>
      </w:r>
      <w:r w:rsidRPr="00BD0773">
        <w:rPr>
          <w:rFonts w:ascii="Arial" w:eastAsia="Times New Roman" w:hAnsi="Arial" w:cs="Arial"/>
          <w:color w:val="2D2D2D"/>
          <w:spacing w:val="2"/>
          <w:sz w:val="21"/>
          <w:szCs w:val="21"/>
          <w:lang w:eastAsia="ru-RU"/>
        </w:rPr>
        <w:br/>
      </w:r>
      <w:proofErr w:type="gramEnd"/>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 xml:space="preserve">3 - для </w:t>
      </w:r>
      <w:proofErr w:type="spellStart"/>
      <w:r w:rsidRPr="00BD0773">
        <w:rPr>
          <w:rFonts w:ascii="Arial" w:eastAsia="Times New Roman" w:hAnsi="Arial" w:cs="Arial"/>
          <w:color w:val="2D2D2D"/>
          <w:spacing w:val="2"/>
          <w:sz w:val="21"/>
          <w:szCs w:val="21"/>
          <w:lang w:eastAsia="ru-RU"/>
        </w:rPr>
        <w:t>аглопоритовых</w:t>
      </w:r>
      <w:proofErr w:type="spellEnd"/>
      <w:r w:rsidRPr="00BD0773">
        <w:rPr>
          <w:rFonts w:ascii="Arial" w:eastAsia="Times New Roman" w:hAnsi="Arial" w:cs="Arial"/>
          <w:color w:val="2D2D2D"/>
          <w:spacing w:val="2"/>
          <w:sz w:val="21"/>
          <w:szCs w:val="21"/>
          <w:lang w:eastAsia="ru-RU"/>
        </w:rPr>
        <w:t xml:space="preserve"> гравия и щебня;</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 xml:space="preserve">5 - для </w:t>
      </w:r>
      <w:proofErr w:type="spellStart"/>
      <w:r w:rsidRPr="00BD0773">
        <w:rPr>
          <w:rFonts w:ascii="Arial" w:eastAsia="Times New Roman" w:hAnsi="Arial" w:cs="Arial"/>
          <w:color w:val="2D2D2D"/>
          <w:spacing w:val="2"/>
          <w:sz w:val="21"/>
          <w:szCs w:val="21"/>
          <w:lang w:eastAsia="ru-RU"/>
        </w:rPr>
        <w:t>аглопоритового</w:t>
      </w:r>
      <w:proofErr w:type="spellEnd"/>
      <w:r w:rsidRPr="00BD0773">
        <w:rPr>
          <w:rFonts w:ascii="Arial" w:eastAsia="Times New Roman" w:hAnsi="Arial" w:cs="Arial"/>
          <w:color w:val="2D2D2D"/>
          <w:spacing w:val="2"/>
          <w:sz w:val="21"/>
          <w:szCs w:val="21"/>
          <w:lang w:eastAsia="ru-RU"/>
        </w:rPr>
        <w:t xml:space="preserve"> песка.</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4.3.18 Содержание слабообожженных зерен не должно превышать, % по массе:</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 xml:space="preserve">5 - для </w:t>
      </w:r>
      <w:proofErr w:type="spellStart"/>
      <w:r w:rsidRPr="00BD0773">
        <w:rPr>
          <w:rFonts w:ascii="Arial" w:eastAsia="Times New Roman" w:hAnsi="Arial" w:cs="Arial"/>
          <w:color w:val="2D2D2D"/>
          <w:spacing w:val="2"/>
          <w:sz w:val="21"/>
          <w:szCs w:val="21"/>
          <w:lang w:eastAsia="ru-RU"/>
        </w:rPr>
        <w:t>аглопоритовых</w:t>
      </w:r>
      <w:proofErr w:type="spellEnd"/>
      <w:r w:rsidRPr="00BD0773">
        <w:rPr>
          <w:rFonts w:ascii="Arial" w:eastAsia="Times New Roman" w:hAnsi="Arial" w:cs="Arial"/>
          <w:color w:val="2D2D2D"/>
          <w:spacing w:val="2"/>
          <w:sz w:val="21"/>
          <w:szCs w:val="21"/>
          <w:lang w:eastAsia="ru-RU"/>
        </w:rPr>
        <w:t xml:space="preserve"> гравия и щебня;</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3 - для керамзитового песка, полученного в печах кипящего слоя.</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4.3.19</w:t>
      </w:r>
      <w:proofErr w:type="gramStart"/>
      <w:r w:rsidRPr="00BD0773">
        <w:rPr>
          <w:rFonts w:ascii="Arial" w:eastAsia="Times New Roman" w:hAnsi="Arial" w:cs="Arial"/>
          <w:color w:val="2D2D2D"/>
          <w:spacing w:val="2"/>
          <w:sz w:val="21"/>
          <w:szCs w:val="21"/>
          <w:lang w:eastAsia="ru-RU"/>
        </w:rPr>
        <w:t xml:space="preserve"> Д</w:t>
      </w:r>
      <w:proofErr w:type="gramEnd"/>
      <w:r w:rsidRPr="00BD0773">
        <w:rPr>
          <w:rFonts w:ascii="Arial" w:eastAsia="Times New Roman" w:hAnsi="Arial" w:cs="Arial"/>
          <w:color w:val="2D2D2D"/>
          <w:spacing w:val="2"/>
          <w:sz w:val="21"/>
          <w:szCs w:val="21"/>
          <w:lang w:eastAsia="ru-RU"/>
        </w:rPr>
        <w:t>ля пористых заполнителей, применяемых для изготовления легких теплоизоляционных и конструкционно-теплоизоляционных бетонов, должна определяться теплопроводность.</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4.3.20 Удельная эффективная активность естественных радионуклидов в пористых заполнителях не должна превышать 370 Бк/кг.</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 xml:space="preserve">Примечание - Значение удельной эффективной активности естественных радионуклидов может быть </w:t>
      </w:r>
      <w:proofErr w:type="gramStart"/>
      <w:r w:rsidRPr="00BD0773">
        <w:rPr>
          <w:rFonts w:ascii="Arial" w:eastAsia="Times New Roman" w:hAnsi="Arial" w:cs="Arial"/>
          <w:color w:val="2D2D2D"/>
          <w:spacing w:val="2"/>
          <w:sz w:val="21"/>
          <w:szCs w:val="21"/>
          <w:lang w:eastAsia="ru-RU"/>
        </w:rPr>
        <w:t>изменена</w:t>
      </w:r>
      <w:proofErr w:type="gramEnd"/>
      <w:r w:rsidRPr="00BD0773">
        <w:rPr>
          <w:rFonts w:ascii="Arial" w:eastAsia="Times New Roman" w:hAnsi="Arial" w:cs="Arial"/>
          <w:color w:val="2D2D2D"/>
          <w:spacing w:val="2"/>
          <w:sz w:val="21"/>
          <w:szCs w:val="21"/>
          <w:lang w:eastAsia="ru-RU"/>
        </w:rPr>
        <w:t xml:space="preserve"> в пределах норм, действующих на территории других государств, но не превышающих приведенного выше. Радиологический контроль проводят |свершать, совершать| в соответствии с требованиями действующих нормативных документов.</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b/>
          <w:bCs/>
          <w:color w:val="2D2D2D"/>
          <w:spacing w:val="2"/>
          <w:sz w:val="21"/>
          <w:szCs w:val="21"/>
          <w:lang w:eastAsia="ru-RU"/>
        </w:rPr>
        <w:t>4.6 Упаковка и маркировка</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lastRenderedPageBreak/>
        <w:t>4.6.1 Пористые заполнители могут поставляться в упакованном или неупакованном виде. При поставке заполнителей в упакованном виде применяют бумажные многослойные мешки по </w:t>
      </w:r>
      <w:hyperlink r:id="rId25" w:history="1">
        <w:r w:rsidRPr="00BD0773">
          <w:rPr>
            <w:rFonts w:ascii="Arial" w:eastAsia="Times New Roman" w:hAnsi="Arial" w:cs="Arial"/>
            <w:color w:val="00466E"/>
            <w:spacing w:val="2"/>
            <w:sz w:val="21"/>
            <w:szCs w:val="21"/>
            <w:u w:val="single"/>
            <w:lang w:eastAsia="ru-RU"/>
          </w:rPr>
          <w:t>ГОСТ 2226</w:t>
        </w:r>
      </w:hyperlink>
      <w:r w:rsidRPr="00BD0773">
        <w:rPr>
          <w:rFonts w:ascii="Arial" w:eastAsia="Times New Roman" w:hAnsi="Arial" w:cs="Arial"/>
          <w:color w:val="2D2D2D"/>
          <w:spacing w:val="2"/>
          <w:sz w:val="21"/>
          <w:szCs w:val="21"/>
          <w:lang w:eastAsia="ru-RU"/>
        </w:rPr>
        <w:t> или полипропиленовые и тканевые мешки по </w:t>
      </w:r>
      <w:hyperlink r:id="rId26" w:history="1">
        <w:r w:rsidRPr="00BD0773">
          <w:rPr>
            <w:rFonts w:ascii="Arial" w:eastAsia="Times New Roman" w:hAnsi="Arial" w:cs="Arial"/>
            <w:color w:val="00466E"/>
            <w:spacing w:val="2"/>
            <w:sz w:val="21"/>
            <w:szCs w:val="21"/>
            <w:u w:val="single"/>
            <w:lang w:eastAsia="ru-RU"/>
          </w:rPr>
          <w:t>ГОСТ 30090</w:t>
        </w:r>
      </w:hyperlink>
      <w:r w:rsidRPr="00BD0773">
        <w:rPr>
          <w:rFonts w:ascii="Arial" w:eastAsia="Times New Roman" w:hAnsi="Arial" w:cs="Arial"/>
          <w:color w:val="2D2D2D"/>
          <w:spacing w:val="2"/>
          <w:sz w:val="21"/>
          <w:szCs w:val="21"/>
          <w:lang w:eastAsia="ru-RU"/>
        </w:rPr>
        <w:t>.</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4.6.2 Маркировку наносят на каждую упаковочную единицу пористого заполнителя.</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4.6.3</w:t>
      </w:r>
      <w:proofErr w:type="gramStart"/>
      <w:r w:rsidRPr="00BD0773">
        <w:rPr>
          <w:rFonts w:ascii="Arial" w:eastAsia="Times New Roman" w:hAnsi="Arial" w:cs="Arial"/>
          <w:color w:val="2D2D2D"/>
          <w:spacing w:val="2"/>
          <w:sz w:val="21"/>
          <w:szCs w:val="21"/>
          <w:lang w:eastAsia="ru-RU"/>
        </w:rPr>
        <w:t xml:space="preserve"> В</w:t>
      </w:r>
      <w:proofErr w:type="gramEnd"/>
      <w:r w:rsidRPr="00BD0773">
        <w:rPr>
          <w:rFonts w:ascii="Arial" w:eastAsia="Times New Roman" w:hAnsi="Arial" w:cs="Arial"/>
          <w:color w:val="2D2D2D"/>
          <w:spacing w:val="2"/>
          <w:sz w:val="21"/>
          <w:szCs w:val="21"/>
          <w:lang w:eastAsia="ru-RU"/>
        </w:rPr>
        <w:t xml:space="preserve"> случае перевозки одной партии пористого заполнителя прямым железнодорожным сообщением (без перегрузки в другие транспортные средства) допускается наличие маркировки на восьми упаковочных единицах в каждом вагоне. При этом упаковочные единицы с маркировкой должны быть расположены по четыре с каждой стороны от дверей вагона.</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4.6.4 Маркировку наносят штемпелеванием или несмываемой краской по трафарету непосредственно на упаковку, ярлык из фанеры или картона, на бумажную этикетку печатанием типографским способом.</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4.6.5 Этикетка должна быть прикреплена к упаковке, а также вложена внутрь упаковки (мешка). Этикетку или ярлык прикрепляют к упаковке способом, обеспечивающим их сохранность при хранении и транспортировании упакованных пористых заполнителей.</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4.6.6 Маркировка должна содержать следующую информацию:</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 наименование заполнителя;</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 наименование, логотип и адрес предприятия-изготовителя,;</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 дату и место изготовления;</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 значение теплопроводности;</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 xml:space="preserve">- количество заполнителя, </w:t>
      </w:r>
      <w:proofErr w:type="gramStart"/>
      <w:r w:rsidRPr="00BD0773">
        <w:rPr>
          <w:rFonts w:ascii="Arial" w:eastAsia="Times New Roman" w:hAnsi="Arial" w:cs="Arial"/>
          <w:color w:val="2D2D2D"/>
          <w:spacing w:val="2"/>
          <w:sz w:val="21"/>
          <w:szCs w:val="21"/>
          <w:lang w:eastAsia="ru-RU"/>
        </w:rPr>
        <w:t>м</w:t>
      </w:r>
      <w:proofErr w:type="gramEnd"/>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5" name="Прямоугольник 5" descr="ГОСТ 32496-2013 Заполнители пористые для легких бетон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ГОСТ 32496-2013 Заполнители пористые для легких бетонов.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L4MYs0sDAABWBgAADgAAAAAAAAAAAAAAAAAuAgAAZHJz&#10;L2Uyb0RvYy54bWxQSwECLQAUAAYACAAAACEAErsFm9wAAAADAQAADwAAAAAAAAAAAAAAAAClBQAA&#10;ZHJzL2Rvd25yZXYueG1sUEsFBgAAAAAEAAQA8wAAAK4GAAAAAA==&#10;" filled="f" stroked="f">
                <o:lock v:ext="edit" aspectratio="t"/>
                <w10:anchorlock/>
              </v:rect>
            </w:pict>
          </mc:Fallback>
        </mc:AlternateContent>
      </w:r>
      <w:r w:rsidRPr="00BD0773">
        <w:rPr>
          <w:rFonts w:ascii="Arial" w:eastAsia="Times New Roman" w:hAnsi="Arial" w:cs="Arial"/>
          <w:color w:val="2D2D2D"/>
          <w:spacing w:val="2"/>
          <w:sz w:val="21"/>
          <w:szCs w:val="21"/>
          <w:lang w:eastAsia="ru-RU"/>
        </w:rPr>
        <w:t> (или кг);</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 показатели свойств по результатам приемо-сдаточных испытаний;</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 обозначение настоящего стандарта.</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4.6.7 Маркировка должна быть выполнена на языке страны-производителя. При поставке пористых заполнителей за пределы страны-производителя маркировку дополнительно выполняют на языке, указанном в контракте на поставку, при этом должна быть нанесена надпись с указанием страны-производителя [например, "Произведено в (наименование страны)"].</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4.6.8 Транспортная маркировка - по </w:t>
      </w:r>
      <w:hyperlink r:id="rId27" w:history="1">
        <w:r w:rsidRPr="00BD0773">
          <w:rPr>
            <w:rFonts w:ascii="Arial" w:eastAsia="Times New Roman" w:hAnsi="Arial" w:cs="Arial"/>
            <w:color w:val="00466E"/>
            <w:spacing w:val="2"/>
            <w:sz w:val="21"/>
            <w:szCs w:val="21"/>
            <w:u w:val="single"/>
            <w:lang w:eastAsia="ru-RU"/>
          </w:rPr>
          <w:t>ГОСТ 14192</w:t>
        </w:r>
      </w:hyperlink>
      <w:r w:rsidRPr="00BD0773">
        <w:rPr>
          <w:rFonts w:ascii="Arial" w:eastAsia="Times New Roman" w:hAnsi="Arial" w:cs="Arial"/>
          <w:color w:val="2D2D2D"/>
          <w:spacing w:val="2"/>
          <w:sz w:val="21"/>
          <w:szCs w:val="21"/>
          <w:lang w:eastAsia="ru-RU"/>
        </w:rPr>
        <w:t>.</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D0773">
        <w:rPr>
          <w:rFonts w:ascii="Arial" w:eastAsia="Times New Roman" w:hAnsi="Arial" w:cs="Arial"/>
          <w:color w:val="3C3C3C"/>
          <w:spacing w:val="2"/>
          <w:sz w:val="31"/>
          <w:szCs w:val="31"/>
          <w:lang w:eastAsia="ru-RU"/>
        </w:rPr>
        <w:lastRenderedPageBreak/>
        <w:t>5 Правила приемки</w:t>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5.1 Пористые заполнители должны быть приняты техническим контролем предприятия-изготовителя.</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5.2 Пористые заполнители принимают партиями.</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Партией считают количество заполнителя одной фракции и одной марки по насыпной плотности и прочности, единовременно отгружаемое одному потребителю в одном железнодорожном составе или одном судне, но не более 300 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4" name="Прямоугольник 4" descr="ГОСТ 32496-2013 Заполнители пористые для легких бетон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ГОСТ 32496-2013 Заполнители пористые для легких бетонов.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PQKG0sDAABWBgAADgAAAAAAAAAAAAAAAAAuAgAAZHJz&#10;L2Uyb0RvYy54bWxQSwECLQAUAAYACAAAACEAErsFm9wAAAADAQAADwAAAAAAAAAAAAAAAAClBQAA&#10;ZHJzL2Rvd25yZXYueG1sUEsFBgAAAAAEAAQA8wAAAK4GAAAAAA==&#10;" filled="f" stroked="f">
                <o:lock v:ext="edit" aspectratio="t"/>
                <w10:anchorlock/>
              </v:rect>
            </w:pict>
          </mc:Fallback>
        </mc:AlternateContent>
      </w:r>
      <w:r w:rsidRPr="00BD0773">
        <w:rPr>
          <w:rFonts w:ascii="Arial" w:eastAsia="Times New Roman" w:hAnsi="Arial" w:cs="Arial"/>
          <w:color w:val="2D2D2D"/>
          <w:spacing w:val="2"/>
          <w:sz w:val="21"/>
          <w:szCs w:val="21"/>
          <w:lang w:eastAsia="ru-RU"/>
        </w:rPr>
        <w:t>. При отгрузке автомобильным транспортом партией считают количество заполнителя, единовременно отгружаемое одному потребителю в течение суток.</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5.3 Соответствие качества пористых заполнителей требованиям настоящего стандарта устанавливают по результатам входного, операционного и приемочного контроля. Результаты входного, операционного и приемочного контроля должны быть зафиксированы в соответствующих журналах лаборатории и ОТК.</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 xml:space="preserve">Порядок проведения, </w:t>
      </w:r>
      <w:proofErr w:type="gramStart"/>
      <w:r w:rsidRPr="00BD0773">
        <w:rPr>
          <w:rFonts w:ascii="Arial" w:eastAsia="Times New Roman" w:hAnsi="Arial" w:cs="Arial"/>
          <w:color w:val="2D2D2D"/>
          <w:spacing w:val="2"/>
          <w:sz w:val="21"/>
          <w:szCs w:val="21"/>
          <w:lang w:eastAsia="ru-RU"/>
        </w:rPr>
        <w:t>объем</w:t>
      </w:r>
      <w:proofErr w:type="gramEnd"/>
      <w:r w:rsidRPr="00BD0773">
        <w:rPr>
          <w:rFonts w:ascii="Arial" w:eastAsia="Times New Roman" w:hAnsi="Arial" w:cs="Arial"/>
          <w:color w:val="2D2D2D"/>
          <w:spacing w:val="2"/>
          <w:sz w:val="21"/>
          <w:szCs w:val="21"/>
          <w:lang w:eastAsia="ru-RU"/>
        </w:rPr>
        <w:t xml:space="preserve"> и содержание входного и операционного контроля устанавливают в технологической документации.</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Приемочный контроль проводят в соответствии с требованиями настоящего стандарта по результатам приемо-сдаточных и периодических испытаний.</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5.4</w:t>
      </w:r>
      <w:proofErr w:type="gramStart"/>
      <w:r w:rsidRPr="00BD0773">
        <w:rPr>
          <w:rFonts w:ascii="Arial" w:eastAsia="Times New Roman" w:hAnsi="Arial" w:cs="Arial"/>
          <w:color w:val="2D2D2D"/>
          <w:spacing w:val="2"/>
          <w:sz w:val="21"/>
          <w:szCs w:val="21"/>
          <w:lang w:eastAsia="ru-RU"/>
        </w:rPr>
        <w:t xml:space="preserve"> П</w:t>
      </w:r>
      <w:proofErr w:type="gramEnd"/>
      <w:r w:rsidRPr="00BD0773">
        <w:rPr>
          <w:rFonts w:ascii="Arial" w:eastAsia="Times New Roman" w:hAnsi="Arial" w:cs="Arial"/>
          <w:color w:val="2D2D2D"/>
          <w:spacing w:val="2"/>
          <w:sz w:val="21"/>
          <w:szCs w:val="21"/>
          <w:lang w:eastAsia="ru-RU"/>
        </w:rPr>
        <w:t>ри приемо-сдаточных испытаниях гравия, щебня и песка каждой партии определяют:</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 зерновой состав;</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 насыпную плотность;</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 прочность гравия и щебня;</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 коэффициент формы зерен гравия;</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 содержание в гравии расколотых зерен;</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 влажность.</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5.5</w:t>
      </w:r>
      <w:proofErr w:type="gramStart"/>
      <w:r w:rsidRPr="00BD0773">
        <w:rPr>
          <w:rFonts w:ascii="Arial" w:eastAsia="Times New Roman" w:hAnsi="Arial" w:cs="Arial"/>
          <w:color w:val="2D2D2D"/>
          <w:spacing w:val="2"/>
          <w:sz w:val="21"/>
          <w:szCs w:val="21"/>
          <w:lang w:eastAsia="ru-RU"/>
        </w:rPr>
        <w:t xml:space="preserve"> П</w:t>
      </w:r>
      <w:proofErr w:type="gramEnd"/>
      <w:r w:rsidRPr="00BD0773">
        <w:rPr>
          <w:rFonts w:ascii="Arial" w:eastAsia="Times New Roman" w:hAnsi="Arial" w:cs="Arial"/>
          <w:color w:val="2D2D2D"/>
          <w:spacing w:val="2"/>
          <w:sz w:val="21"/>
          <w:szCs w:val="21"/>
          <w:lang w:eastAsia="ru-RU"/>
        </w:rPr>
        <w:t>ри периодических испытаниях определяют:</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 один раз в две недели:</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 xml:space="preserve">потери массы при прокаливании </w:t>
      </w:r>
      <w:proofErr w:type="spellStart"/>
      <w:r w:rsidRPr="00BD0773">
        <w:rPr>
          <w:rFonts w:ascii="Arial" w:eastAsia="Times New Roman" w:hAnsi="Arial" w:cs="Arial"/>
          <w:color w:val="2D2D2D"/>
          <w:spacing w:val="2"/>
          <w:sz w:val="21"/>
          <w:szCs w:val="21"/>
          <w:lang w:eastAsia="ru-RU"/>
        </w:rPr>
        <w:t>аглопоритового</w:t>
      </w:r>
      <w:proofErr w:type="spellEnd"/>
      <w:r w:rsidRPr="00BD0773">
        <w:rPr>
          <w:rFonts w:ascii="Arial" w:eastAsia="Times New Roman" w:hAnsi="Arial" w:cs="Arial"/>
          <w:color w:val="2D2D2D"/>
          <w:spacing w:val="2"/>
          <w:sz w:val="21"/>
          <w:szCs w:val="21"/>
          <w:lang w:eastAsia="ru-RU"/>
        </w:rPr>
        <w:t xml:space="preserve"> гравия, щебня и песка, содержание слабообожженных зерен в керамзитовом и </w:t>
      </w:r>
      <w:proofErr w:type="spellStart"/>
      <w:r w:rsidRPr="00BD0773">
        <w:rPr>
          <w:rFonts w:ascii="Arial" w:eastAsia="Times New Roman" w:hAnsi="Arial" w:cs="Arial"/>
          <w:color w:val="2D2D2D"/>
          <w:spacing w:val="2"/>
          <w:sz w:val="21"/>
          <w:szCs w:val="21"/>
          <w:lang w:eastAsia="ru-RU"/>
        </w:rPr>
        <w:t>аглопоритовом</w:t>
      </w:r>
      <w:proofErr w:type="spellEnd"/>
      <w:r w:rsidRPr="00BD0773">
        <w:rPr>
          <w:rFonts w:ascii="Arial" w:eastAsia="Times New Roman" w:hAnsi="Arial" w:cs="Arial"/>
          <w:color w:val="2D2D2D"/>
          <w:spacing w:val="2"/>
          <w:sz w:val="21"/>
          <w:szCs w:val="21"/>
          <w:lang w:eastAsia="ru-RU"/>
        </w:rPr>
        <w:t xml:space="preserve"> щебне и гравии, а также в керамзитовом песке, получаемом в печах кипящего слоя;</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lastRenderedPageBreak/>
        <w:t>- один раз в квартал:</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 xml:space="preserve">стойкость против силикатного распада шлакопемзового щебня и </w:t>
      </w:r>
      <w:proofErr w:type="spellStart"/>
      <w:r w:rsidRPr="00BD0773">
        <w:rPr>
          <w:rFonts w:ascii="Arial" w:eastAsia="Times New Roman" w:hAnsi="Arial" w:cs="Arial"/>
          <w:color w:val="2D2D2D"/>
          <w:spacing w:val="2"/>
          <w:sz w:val="21"/>
          <w:szCs w:val="21"/>
          <w:lang w:eastAsia="ru-RU"/>
        </w:rPr>
        <w:t>аглопоритового</w:t>
      </w:r>
      <w:proofErr w:type="spellEnd"/>
      <w:r w:rsidRPr="00BD0773">
        <w:rPr>
          <w:rFonts w:ascii="Arial" w:eastAsia="Times New Roman" w:hAnsi="Arial" w:cs="Arial"/>
          <w:color w:val="2D2D2D"/>
          <w:spacing w:val="2"/>
          <w:sz w:val="21"/>
          <w:szCs w:val="21"/>
          <w:lang w:eastAsia="ru-RU"/>
        </w:rPr>
        <w:t xml:space="preserve"> гравия и щебня,</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 xml:space="preserve">потери массы при кипячении керамзитового гравия и щебня, </w:t>
      </w:r>
      <w:proofErr w:type="spellStart"/>
      <w:r w:rsidRPr="00BD0773">
        <w:rPr>
          <w:rFonts w:ascii="Arial" w:eastAsia="Times New Roman" w:hAnsi="Arial" w:cs="Arial"/>
          <w:color w:val="2D2D2D"/>
          <w:spacing w:val="2"/>
          <w:sz w:val="21"/>
          <w:szCs w:val="21"/>
          <w:lang w:eastAsia="ru-RU"/>
        </w:rPr>
        <w:t>шунгизитового</w:t>
      </w:r>
      <w:proofErr w:type="spellEnd"/>
      <w:r w:rsidRPr="00BD0773">
        <w:rPr>
          <w:rFonts w:ascii="Arial" w:eastAsia="Times New Roman" w:hAnsi="Arial" w:cs="Arial"/>
          <w:color w:val="2D2D2D"/>
          <w:spacing w:val="2"/>
          <w:sz w:val="21"/>
          <w:szCs w:val="21"/>
          <w:lang w:eastAsia="ru-RU"/>
        </w:rPr>
        <w:t xml:space="preserve"> гравия, содержание водорастворимых сернистых и сернокислых соединений, водопоглощение гравия и щебня;</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 один раз в полугодие:</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морозостойкость гравия и щебня, коэффициент размягчения гравия и щебня;</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 один раз в год, при постановке на производство, а также каждый раз при изменении сырья:</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 xml:space="preserve">удельную эффективную активность естественных радионуклидов, </w:t>
      </w:r>
      <w:proofErr w:type="spellStart"/>
      <w:r w:rsidRPr="00BD0773">
        <w:rPr>
          <w:rFonts w:ascii="Arial" w:eastAsia="Times New Roman" w:hAnsi="Arial" w:cs="Arial"/>
          <w:color w:val="2D2D2D"/>
          <w:spacing w:val="2"/>
          <w:sz w:val="21"/>
          <w:szCs w:val="21"/>
          <w:lang w:eastAsia="ru-RU"/>
        </w:rPr>
        <w:t>теплопродность</w:t>
      </w:r>
      <w:proofErr w:type="spellEnd"/>
      <w:r w:rsidRPr="00BD0773">
        <w:rPr>
          <w:rFonts w:ascii="Arial" w:eastAsia="Times New Roman" w:hAnsi="Arial" w:cs="Arial"/>
          <w:color w:val="2D2D2D"/>
          <w:spacing w:val="2"/>
          <w:sz w:val="21"/>
          <w:szCs w:val="21"/>
          <w:lang w:eastAsia="ru-RU"/>
        </w:rPr>
        <w:t xml:space="preserve"> гравия, щебня и песка.</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5.6</w:t>
      </w:r>
      <w:proofErr w:type="gramStart"/>
      <w:r w:rsidRPr="00BD0773">
        <w:rPr>
          <w:rFonts w:ascii="Arial" w:eastAsia="Times New Roman" w:hAnsi="Arial" w:cs="Arial"/>
          <w:color w:val="2D2D2D"/>
          <w:spacing w:val="2"/>
          <w:sz w:val="21"/>
          <w:szCs w:val="21"/>
          <w:lang w:eastAsia="ru-RU"/>
        </w:rPr>
        <w:t xml:space="preserve"> Д</w:t>
      </w:r>
      <w:proofErr w:type="gramEnd"/>
      <w:r w:rsidRPr="00BD0773">
        <w:rPr>
          <w:rFonts w:ascii="Arial" w:eastAsia="Times New Roman" w:hAnsi="Arial" w:cs="Arial"/>
          <w:color w:val="2D2D2D"/>
          <w:spacing w:val="2"/>
          <w:sz w:val="21"/>
          <w:szCs w:val="21"/>
          <w:lang w:eastAsia="ru-RU"/>
        </w:rPr>
        <w:t>ля проведения испытаний при отпуске продукции из потока материала при загрузке транспортных средств или из конуса (для шлаковой пемзы) отбирают не менее пяти точечных проб от партии, из которых составляют одну объединенную пробу.</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При соблюдении правил раздельного хранения гравия, щебня и песка по маркам допускается проводить приемочный контроль качества заполнителей в процессе производства и проводить отбор точечных проб на технологических линиях в соответствии с </w:t>
      </w:r>
      <w:hyperlink r:id="rId28" w:history="1">
        <w:r w:rsidRPr="00BD0773">
          <w:rPr>
            <w:rFonts w:ascii="Arial" w:eastAsia="Times New Roman" w:hAnsi="Arial" w:cs="Arial"/>
            <w:color w:val="00466E"/>
            <w:spacing w:val="2"/>
            <w:sz w:val="21"/>
            <w:szCs w:val="21"/>
            <w:u w:val="single"/>
            <w:lang w:eastAsia="ru-RU"/>
          </w:rPr>
          <w:t>ГОСТ 9758</w:t>
        </w:r>
      </w:hyperlink>
      <w:r w:rsidRPr="00BD0773">
        <w:rPr>
          <w:rFonts w:ascii="Arial" w:eastAsia="Times New Roman" w:hAnsi="Arial" w:cs="Arial"/>
          <w:color w:val="2D2D2D"/>
          <w:spacing w:val="2"/>
          <w:sz w:val="21"/>
          <w:szCs w:val="21"/>
          <w:lang w:eastAsia="ru-RU"/>
        </w:rPr>
        <w:t>.</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Объединенную пробу используют для определения всех показателей качества пористых заполнителей. Насыпную плотность определяют для каждой точечной пробы.</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Объем проб и порядок их отбора принимают по </w:t>
      </w:r>
      <w:hyperlink r:id="rId29" w:history="1">
        <w:r w:rsidRPr="00BD0773">
          <w:rPr>
            <w:rFonts w:ascii="Arial" w:eastAsia="Times New Roman" w:hAnsi="Arial" w:cs="Arial"/>
            <w:color w:val="00466E"/>
            <w:spacing w:val="2"/>
            <w:sz w:val="21"/>
            <w:szCs w:val="21"/>
            <w:u w:val="single"/>
            <w:lang w:eastAsia="ru-RU"/>
          </w:rPr>
          <w:t>ГОСТ 9758</w:t>
        </w:r>
      </w:hyperlink>
      <w:r w:rsidRPr="00BD0773">
        <w:rPr>
          <w:rFonts w:ascii="Arial" w:eastAsia="Times New Roman" w:hAnsi="Arial" w:cs="Arial"/>
          <w:color w:val="2D2D2D"/>
          <w:spacing w:val="2"/>
          <w:sz w:val="21"/>
          <w:szCs w:val="21"/>
          <w:lang w:eastAsia="ru-RU"/>
        </w:rPr>
        <w:t>.</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5.7 Партию пористого заполнителя принимают по результатам приемо-сдаточных испытаний, если значения показателей качества, приведенных в 5.4, соответствуют требованиям настоящего стандарта, при этом значения насыпной плотности каждой точечной пробы не должны превышать максимального значения, установленного для данной марки, более чем на 5%.</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5.8</w:t>
      </w:r>
      <w:proofErr w:type="gramStart"/>
      <w:r w:rsidRPr="00BD0773">
        <w:rPr>
          <w:rFonts w:ascii="Arial" w:eastAsia="Times New Roman" w:hAnsi="Arial" w:cs="Arial"/>
          <w:color w:val="2D2D2D"/>
          <w:spacing w:val="2"/>
          <w:sz w:val="21"/>
          <w:szCs w:val="21"/>
          <w:lang w:eastAsia="ru-RU"/>
        </w:rPr>
        <w:t xml:space="preserve"> П</w:t>
      </w:r>
      <w:proofErr w:type="gramEnd"/>
      <w:r w:rsidRPr="00BD0773">
        <w:rPr>
          <w:rFonts w:ascii="Arial" w:eastAsia="Times New Roman" w:hAnsi="Arial" w:cs="Arial"/>
          <w:color w:val="2D2D2D"/>
          <w:spacing w:val="2"/>
          <w:sz w:val="21"/>
          <w:szCs w:val="21"/>
          <w:lang w:eastAsia="ru-RU"/>
        </w:rPr>
        <w:t>ри несоответствии результатов приемо-сдаточных испытаний пористых заполнителей требованиям настоящего стандарта хотя бы по одному показателю, проводят повторные испытания по этому показателю на удвоенном количестве проб, взятых из той же партии заполнителя. Результаты повторных испытаний распространяются на всю партию.</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При неудовлетворительных результатах повторных испытаний партия заполнителя приемке не подлежит.</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lastRenderedPageBreak/>
        <w:t>5.9 Результаты периодических испытаний считают удовлетворительными, если значения показателей качества, приведенные в 5.5, соответствуют требованиям настоящего стандарта.</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При неудовлетворительных результатах периодических испытаний изготовление заполнителя должно быть прекращено до принятия мер, обеспечивающих соблюдение установленных требований.</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5.10 Потребитель имеет право проводить контрольную проверку соответствия пористых заполнителей требованиям настоящего стандарта, применяя порядок отбора проб и методы испытаний в соответствии с </w:t>
      </w:r>
      <w:hyperlink r:id="rId30" w:history="1">
        <w:r w:rsidRPr="00BD0773">
          <w:rPr>
            <w:rFonts w:ascii="Arial" w:eastAsia="Times New Roman" w:hAnsi="Arial" w:cs="Arial"/>
            <w:color w:val="00466E"/>
            <w:spacing w:val="2"/>
            <w:sz w:val="21"/>
            <w:szCs w:val="21"/>
            <w:u w:val="single"/>
            <w:lang w:eastAsia="ru-RU"/>
          </w:rPr>
          <w:t>ГОСТ 9758</w:t>
        </w:r>
      </w:hyperlink>
      <w:r w:rsidRPr="00BD0773">
        <w:rPr>
          <w:rFonts w:ascii="Arial" w:eastAsia="Times New Roman" w:hAnsi="Arial" w:cs="Arial"/>
          <w:color w:val="2D2D2D"/>
          <w:spacing w:val="2"/>
          <w:sz w:val="21"/>
          <w:szCs w:val="21"/>
          <w:lang w:eastAsia="ru-RU"/>
        </w:rPr>
        <w:t>.</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5.11 Количество поставляемого пористого заполнителя определяют по объему или массе. </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Объем поставляемых заполнителей определяют обмером его в вагоне или в автомобиле. Полученный объем умножают на коэффициент уплотнения, который не должен превышать 1,15.</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BD0773">
        <w:rPr>
          <w:rFonts w:ascii="Arial" w:eastAsia="Times New Roman" w:hAnsi="Arial" w:cs="Arial"/>
          <w:color w:val="2D2D2D"/>
          <w:spacing w:val="2"/>
          <w:sz w:val="21"/>
          <w:szCs w:val="21"/>
          <w:lang w:eastAsia="ru-RU"/>
        </w:rPr>
        <w:t>5.12 Количество поставляемого пористого заполнителя из весовых единиц в объемные пересчитывают по значению насыпной плотности, определяемому в состоянии фактической влажности заполнителя.</w:t>
      </w:r>
      <w:r w:rsidRPr="00BD0773">
        <w:rPr>
          <w:rFonts w:ascii="Arial" w:eastAsia="Times New Roman" w:hAnsi="Arial" w:cs="Arial"/>
          <w:color w:val="2D2D2D"/>
          <w:spacing w:val="2"/>
          <w:sz w:val="21"/>
          <w:szCs w:val="21"/>
          <w:lang w:eastAsia="ru-RU"/>
        </w:rPr>
        <w:br/>
      </w:r>
      <w:proofErr w:type="gramEnd"/>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5.13</w:t>
      </w:r>
      <w:proofErr w:type="gramStart"/>
      <w:r w:rsidRPr="00BD0773">
        <w:rPr>
          <w:rFonts w:ascii="Arial" w:eastAsia="Times New Roman" w:hAnsi="Arial" w:cs="Arial"/>
          <w:color w:val="2D2D2D"/>
          <w:spacing w:val="2"/>
          <w:sz w:val="21"/>
          <w:szCs w:val="21"/>
          <w:lang w:eastAsia="ru-RU"/>
        </w:rPr>
        <w:t xml:space="preserve"> К</w:t>
      </w:r>
      <w:proofErr w:type="gramEnd"/>
      <w:r w:rsidRPr="00BD0773">
        <w:rPr>
          <w:rFonts w:ascii="Arial" w:eastAsia="Times New Roman" w:hAnsi="Arial" w:cs="Arial"/>
          <w:color w:val="2D2D2D"/>
          <w:spacing w:val="2"/>
          <w:sz w:val="21"/>
          <w:szCs w:val="21"/>
          <w:lang w:eastAsia="ru-RU"/>
        </w:rPr>
        <w:t>аждую партию пористого заполнителя сопровождают документом о качестве, в котором указывают:</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 наименование и адрес предприятия-изготовителя;</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 наименование и количество заполнителя;</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 номер и дату выдачи документа о качестве;</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 наименование и адрес потребителя;</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 зерновой состав;</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 марку по насыпной плотности;</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 марку по прочности гравия и щебня;</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 коэффициент формы зерен гравия;</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 содержание в гравии расколотых зерен;</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 удельную эффективную активность естественных радионуклидов;</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lastRenderedPageBreak/>
        <w:t>- обозначение настоящего стандарта.</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5.14</w:t>
      </w:r>
      <w:proofErr w:type="gramStart"/>
      <w:r w:rsidRPr="00BD0773">
        <w:rPr>
          <w:rFonts w:ascii="Arial" w:eastAsia="Times New Roman" w:hAnsi="Arial" w:cs="Arial"/>
          <w:color w:val="2D2D2D"/>
          <w:spacing w:val="2"/>
          <w:sz w:val="21"/>
          <w:szCs w:val="21"/>
          <w:lang w:eastAsia="ru-RU"/>
        </w:rPr>
        <w:t xml:space="preserve"> П</w:t>
      </w:r>
      <w:proofErr w:type="gramEnd"/>
      <w:r w:rsidRPr="00BD0773">
        <w:rPr>
          <w:rFonts w:ascii="Arial" w:eastAsia="Times New Roman" w:hAnsi="Arial" w:cs="Arial"/>
          <w:color w:val="2D2D2D"/>
          <w:spacing w:val="2"/>
          <w:sz w:val="21"/>
          <w:szCs w:val="21"/>
          <w:lang w:eastAsia="ru-RU"/>
        </w:rPr>
        <w:t>о требованию потребителя в документе о качестве указывают значение теплопроводности для гравия и щебня.</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D0773">
        <w:rPr>
          <w:rFonts w:ascii="Arial" w:eastAsia="Times New Roman" w:hAnsi="Arial" w:cs="Arial"/>
          <w:color w:val="3C3C3C"/>
          <w:spacing w:val="2"/>
          <w:sz w:val="31"/>
          <w:szCs w:val="31"/>
          <w:lang w:eastAsia="ru-RU"/>
        </w:rPr>
        <w:t>6 Методы испытаний</w:t>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BD0773">
        <w:rPr>
          <w:rFonts w:ascii="Arial" w:eastAsia="Times New Roman" w:hAnsi="Arial" w:cs="Arial"/>
          <w:color w:val="2D2D2D"/>
          <w:spacing w:val="2"/>
          <w:sz w:val="21"/>
          <w:szCs w:val="21"/>
          <w:lang w:eastAsia="ru-RU"/>
        </w:rPr>
        <w:t>6.1 Зерновой состав, прочность, марочную прочность в бетоне, насыпную плотность, влажность, морозостойкость, коэффициент размягчения, водопоглощение, потери массы при кипячении, прокаливании, содержание водорастворимых сернистых и сернокислых соединений, коэффициент формы зерен гравия, содержание в гравии расколотых зерен, содержание слабообожженных зерен, стойкость против силикатного распада определяют по </w:t>
      </w:r>
      <w:hyperlink r:id="rId31" w:history="1">
        <w:r w:rsidRPr="00BD0773">
          <w:rPr>
            <w:rFonts w:ascii="Arial" w:eastAsia="Times New Roman" w:hAnsi="Arial" w:cs="Arial"/>
            <w:color w:val="00466E"/>
            <w:spacing w:val="2"/>
            <w:sz w:val="21"/>
            <w:szCs w:val="21"/>
            <w:u w:val="single"/>
            <w:lang w:eastAsia="ru-RU"/>
          </w:rPr>
          <w:t>ГОСТ 9758</w:t>
        </w:r>
      </w:hyperlink>
      <w:r w:rsidRPr="00BD0773">
        <w:rPr>
          <w:rFonts w:ascii="Arial" w:eastAsia="Times New Roman" w:hAnsi="Arial" w:cs="Arial"/>
          <w:color w:val="2D2D2D"/>
          <w:spacing w:val="2"/>
          <w:sz w:val="21"/>
          <w:szCs w:val="21"/>
          <w:lang w:eastAsia="ru-RU"/>
        </w:rPr>
        <w:t>.</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Теплопроводность определяют по </w:t>
      </w:r>
      <w:hyperlink r:id="rId32" w:history="1">
        <w:r w:rsidRPr="00BD0773">
          <w:rPr>
            <w:rFonts w:ascii="Arial" w:eastAsia="Times New Roman" w:hAnsi="Arial" w:cs="Arial"/>
            <w:color w:val="00466E"/>
            <w:spacing w:val="2"/>
            <w:sz w:val="21"/>
            <w:szCs w:val="21"/>
            <w:u w:val="single"/>
            <w:lang w:eastAsia="ru-RU"/>
          </w:rPr>
          <w:t>ГОСТ 7076</w:t>
        </w:r>
      </w:hyperlink>
      <w:r w:rsidRPr="00BD0773">
        <w:rPr>
          <w:rFonts w:ascii="Arial" w:eastAsia="Times New Roman" w:hAnsi="Arial" w:cs="Arial"/>
          <w:color w:val="2D2D2D"/>
          <w:spacing w:val="2"/>
          <w:sz w:val="21"/>
          <w:szCs w:val="21"/>
          <w:lang w:eastAsia="ru-RU"/>
        </w:rPr>
        <w:t> или </w:t>
      </w:r>
      <w:hyperlink r:id="rId33" w:history="1">
        <w:r w:rsidRPr="00BD0773">
          <w:rPr>
            <w:rFonts w:ascii="Arial" w:eastAsia="Times New Roman" w:hAnsi="Arial" w:cs="Arial"/>
            <w:color w:val="00466E"/>
            <w:spacing w:val="2"/>
            <w:sz w:val="21"/>
            <w:szCs w:val="21"/>
            <w:u w:val="single"/>
            <w:lang w:eastAsia="ru-RU"/>
          </w:rPr>
          <w:t>ГОСТ 9758</w:t>
        </w:r>
      </w:hyperlink>
      <w:r w:rsidRPr="00BD0773">
        <w:rPr>
          <w:rFonts w:ascii="Arial" w:eastAsia="Times New Roman" w:hAnsi="Arial" w:cs="Arial"/>
          <w:color w:val="2D2D2D"/>
          <w:spacing w:val="2"/>
          <w:sz w:val="21"/>
          <w:szCs w:val="21"/>
          <w:lang w:eastAsia="ru-RU"/>
        </w:rPr>
        <w:t xml:space="preserve">. При </w:t>
      </w:r>
      <w:proofErr w:type="spellStart"/>
      <w:r w:rsidRPr="00BD0773">
        <w:rPr>
          <w:rFonts w:ascii="Arial" w:eastAsia="Times New Roman" w:hAnsi="Arial" w:cs="Arial"/>
          <w:color w:val="2D2D2D"/>
          <w:spacing w:val="2"/>
          <w:sz w:val="21"/>
          <w:szCs w:val="21"/>
          <w:lang w:eastAsia="ru-RU"/>
        </w:rPr>
        <w:t>наличиии</w:t>
      </w:r>
      <w:proofErr w:type="spellEnd"/>
      <w:r w:rsidRPr="00BD0773">
        <w:rPr>
          <w:rFonts w:ascii="Arial" w:eastAsia="Times New Roman" w:hAnsi="Arial" w:cs="Arial"/>
          <w:color w:val="2D2D2D"/>
          <w:spacing w:val="2"/>
          <w:sz w:val="21"/>
          <w:szCs w:val="21"/>
          <w:lang w:eastAsia="ru-RU"/>
        </w:rPr>
        <w:t xml:space="preserve"> разногласий решающим является метод</w:t>
      </w:r>
      <w:proofErr w:type="gramEnd"/>
      <w:r w:rsidRPr="00BD0773">
        <w:rPr>
          <w:rFonts w:ascii="Arial" w:eastAsia="Times New Roman" w:hAnsi="Arial" w:cs="Arial"/>
          <w:color w:val="2D2D2D"/>
          <w:spacing w:val="2"/>
          <w:sz w:val="21"/>
          <w:szCs w:val="21"/>
          <w:lang w:eastAsia="ru-RU"/>
        </w:rPr>
        <w:t xml:space="preserve"> определения </w:t>
      </w:r>
      <w:proofErr w:type="spellStart"/>
      <w:r w:rsidRPr="00BD0773">
        <w:rPr>
          <w:rFonts w:ascii="Arial" w:eastAsia="Times New Roman" w:hAnsi="Arial" w:cs="Arial"/>
          <w:color w:val="2D2D2D"/>
          <w:spacing w:val="2"/>
          <w:sz w:val="21"/>
          <w:szCs w:val="21"/>
          <w:lang w:eastAsia="ru-RU"/>
        </w:rPr>
        <w:t>телопроводности</w:t>
      </w:r>
      <w:proofErr w:type="spellEnd"/>
      <w:r w:rsidRPr="00BD0773">
        <w:rPr>
          <w:rFonts w:ascii="Arial" w:eastAsia="Times New Roman" w:hAnsi="Arial" w:cs="Arial"/>
          <w:color w:val="2D2D2D"/>
          <w:spacing w:val="2"/>
          <w:sz w:val="21"/>
          <w:szCs w:val="21"/>
          <w:lang w:eastAsia="ru-RU"/>
        </w:rPr>
        <w:t xml:space="preserve"> по </w:t>
      </w:r>
      <w:hyperlink r:id="rId34" w:history="1">
        <w:r w:rsidRPr="00BD0773">
          <w:rPr>
            <w:rFonts w:ascii="Arial" w:eastAsia="Times New Roman" w:hAnsi="Arial" w:cs="Arial"/>
            <w:color w:val="00466E"/>
            <w:spacing w:val="2"/>
            <w:sz w:val="21"/>
            <w:szCs w:val="21"/>
            <w:u w:val="single"/>
            <w:lang w:eastAsia="ru-RU"/>
          </w:rPr>
          <w:t>ГОСТ 7076</w:t>
        </w:r>
      </w:hyperlink>
      <w:r w:rsidRPr="00BD0773">
        <w:rPr>
          <w:rFonts w:ascii="Arial" w:eastAsia="Times New Roman" w:hAnsi="Arial" w:cs="Arial"/>
          <w:color w:val="2D2D2D"/>
          <w:spacing w:val="2"/>
          <w:sz w:val="21"/>
          <w:szCs w:val="21"/>
          <w:lang w:eastAsia="ru-RU"/>
        </w:rPr>
        <w:t>.</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 xml:space="preserve">6.2 Удельную эффективную активность естественных радионуклидов определяют специализированные организации </w:t>
      </w:r>
      <w:proofErr w:type="gramStart"/>
      <w:r w:rsidRPr="00BD0773">
        <w:rPr>
          <w:rFonts w:ascii="Arial" w:eastAsia="Times New Roman" w:hAnsi="Arial" w:cs="Arial"/>
          <w:color w:val="2D2D2D"/>
          <w:spacing w:val="2"/>
          <w:sz w:val="21"/>
          <w:szCs w:val="21"/>
          <w:lang w:eastAsia="ru-RU"/>
        </w:rPr>
        <w:t>гамма-спектрометрическим</w:t>
      </w:r>
      <w:proofErr w:type="gramEnd"/>
      <w:r w:rsidRPr="00BD0773">
        <w:rPr>
          <w:rFonts w:ascii="Arial" w:eastAsia="Times New Roman" w:hAnsi="Arial" w:cs="Arial"/>
          <w:color w:val="2D2D2D"/>
          <w:spacing w:val="2"/>
          <w:sz w:val="21"/>
          <w:szCs w:val="21"/>
          <w:lang w:eastAsia="ru-RU"/>
        </w:rPr>
        <w:t xml:space="preserve"> методом по </w:t>
      </w:r>
      <w:hyperlink r:id="rId35" w:history="1">
        <w:r w:rsidRPr="00BD0773">
          <w:rPr>
            <w:rFonts w:ascii="Arial" w:eastAsia="Times New Roman" w:hAnsi="Arial" w:cs="Arial"/>
            <w:color w:val="00466E"/>
            <w:spacing w:val="2"/>
            <w:sz w:val="21"/>
            <w:szCs w:val="21"/>
            <w:u w:val="single"/>
            <w:lang w:eastAsia="ru-RU"/>
          </w:rPr>
          <w:t>ГОСТ 30108</w:t>
        </w:r>
      </w:hyperlink>
      <w:r w:rsidRPr="00BD0773">
        <w:rPr>
          <w:rFonts w:ascii="Arial" w:eastAsia="Times New Roman" w:hAnsi="Arial" w:cs="Arial"/>
          <w:color w:val="2D2D2D"/>
          <w:spacing w:val="2"/>
          <w:sz w:val="21"/>
          <w:szCs w:val="21"/>
          <w:lang w:eastAsia="ru-RU"/>
        </w:rPr>
        <w:t>.</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D0773">
        <w:rPr>
          <w:rFonts w:ascii="Arial" w:eastAsia="Times New Roman" w:hAnsi="Arial" w:cs="Arial"/>
          <w:color w:val="3C3C3C"/>
          <w:spacing w:val="2"/>
          <w:sz w:val="31"/>
          <w:szCs w:val="31"/>
          <w:lang w:eastAsia="ru-RU"/>
        </w:rPr>
        <w:t>7 Транспортирование и хранение</w:t>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7.1 Пористые заполнители транспортируют в упакованном по 4.6.1 виде или навалом в крытых железнодорожных вагонах, автомобилях или судах (баржах).</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Транспортирование пористых заполнителей должно проводиться с соблюдением правил перевозки грузов, действующих на транспорте конкретного вида.</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Погрузка пористых заполнителей в транспортные средства, загрязненные остатками ранее перевозимых грузов, не допускается.</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7.2</w:t>
      </w:r>
      <w:proofErr w:type="gramStart"/>
      <w:r w:rsidRPr="00BD0773">
        <w:rPr>
          <w:rFonts w:ascii="Arial" w:eastAsia="Times New Roman" w:hAnsi="Arial" w:cs="Arial"/>
          <w:color w:val="2D2D2D"/>
          <w:spacing w:val="2"/>
          <w:sz w:val="21"/>
          <w:szCs w:val="21"/>
          <w:lang w:eastAsia="ru-RU"/>
        </w:rPr>
        <w:t xml:space="preserve"> П</w:t>
      </w:r>
      <w:proofErr w:type="gramEnd"/>
      <w:r w:rsidRPr="00BD0773">
        <w:rPr>
          <w:rFonts w:ascii="Arial" w:eastAsia="Times New Roman" w:hAnsi="Arial" w:cs="Arial"/>
          <w:color w:val="2D2D2D"/>
          <w:spacing w:val="2"/>
          <w:sz w:val="21"/>
          <w:szCs w:val="21"/>
          <w:lang w:eastAsia="ru-RU"/>
        </w:rPr>
        <w:t>ри транспортировании пористых заполнителей должны быть обеспечены условия, исключающие их увлажнение, механическое разрушение, загрязнение посторонними материалами и потери продукции.</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7.3 Пористые заполнители должны храниться в закрытых складских помещениях или на открытой площадке под навесом раздельно по фракциям и маркам по насыпной плотности и прочности.</w:t>
      </w:r>
      <w:r w:rsidRPr="00BD0773">
        <w:rPr>
          <w:rFonts w:ascii="Arial" w:eastAsia="Times New Roman" w:hAnsi="Arial" w:cs="Arial"/>
          <w:color w:val="2D2D2D"/>
          <w:spacing w:val="2"/>
          <w:sz w:val="21"/>
          <w:szCs w:val="21"/>
          <w:lang w:eastAsia="ru-RU"/>
        </w:rPr>
        <w:br/>
      </w:r>
    </w:p>
    <w:p w:rsidR="00BD0773" w:rsidRPr="00BD0773" w:rsidRDefault="00BD0773" w:rsidP="00BD077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7.4</w:t>
      </w:r>
      <w:proofErr w:type="gramStart"/>
      <w:r w:rsidRPr="00BD0773">
        <w:rPr>
          <w:rFonts w:ascii="Arial" w:eastAsia="Times New Roman" w:hAnsi="Arial" w:cs="Arial"/>
          <w:color w:val="2D2D2D"/>
          <w:spacing w:val="2"/>
          <w:sz w:val="21"/>
          <w:szCs w:val="21"/>
          <w:lang w:eastAsia="ru-RU"/>
        </w:rPr>
        <w:t xml:space="preserve"> П</w:t>
      </w:r>
      <w:proofErr w:type="gramEnd"/>
      <w:r w:rsidRPr="00BD0773">
        <w:rPr>
          <w:rFonts w:ascii="Arial" w:eastAsia="Times New Roman" w:hAnsi="Arial" w:cs="Arial"/>
          <w:color w:val="2D2D2D"/>
          <w:spacing w:val="2"/>
          <w:sz w:val="21"/>
          <w:szCs w:val="21"/>
          <w:lang w:eastAsia="ru-RU"/>
        </w:rPr>
        <w:t>ри хранении пористых заполнителей должны быть обеспечены условия, исключающие их увлажнение, механическое разрушение, загрязнение посторонними материалами и потери.</w:t>
      </w: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lastRenderedPageBreak/>
        <w:br/>
      </w:r>
    </w:p>
    <w:p w:rsidR="00BD0773" w:rsidRPr="00BD0773" w:rsidRDefault="00BD0773" w:rsidP="00BD077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D0773">
        <w:rPr>
          <w:rFonts w:ascii="Arial" w:eastAsia="Times New Roman" w:hAnsi="Arial" w:cs="Arial"/>
          <w:color w:val="3C3C3C"/>
          <w:spacing w:val="2"/>
          <w:sz w:val="31"/>
          <w:szCs w:val="31"/>
          <w:lang w:eastAsia="ru-RU"/>
        </w:rPr>
        <w:t>Приложение</w:t>
      </w:r>
      <w:proofErr w:type="gramStart"/>
      <w:r w:rsidRPr="00BD0773">
        <w:rPr>
          <w:rFonts w:ascii="Arial" w:eastAsia="Times New Roman" w:hAnsi="Arial" w:cs="Arial"/>
          <w:color w:val="3C3C3C"/>
          <w:spacing w:val="2"/>
          <w:sz w:val="31"/>
          <w:szCs w:val="31"/>
          <w:lang w:eastAsia="ru-RU"/>
        </w:rPr>
        <w:t xml:space="preserve"> А</w:t>
      </w:r>
      <w:proofErr w:type="gramEnd"/>
      <w:r w:rsidRPr="00BD0773">
        <w:rPr>
          <w:rFonts w:ascii="Arial" w:eastAsia="Times New Roman" w:hAnsi="Arial" w:cs="Arial"/>
          <w:color w:val="3C3C3C"/>
          <w:spacing w:val="2"/>
          <w:sz w:val="31"/>
          <w:szCs w:val="31"/>
          <w:lang w:eastAsia="ru-RU"/>
        </w:rPr>
        <w:t xml:space="preserve"> справочное). Соотношение между характеристиками насыпной плотности и прочности</w:t>
      </w:r>
    </w:p>
    <w:p w:rsidR="00BD0773" w:rsidRPr="00BD0773" w:rsidRDefault="00BD0773" w:rsidP="00BD077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t>Приложение</w:t>
      </w:r>
      <w:proofErr w:type="gramStart"/>
      <w:r w:rsidRPr="00BD0773">
        <w:rPr>
          <w:rFonts w:ascii="Arial" w:eastAsia="Times New Roman" w:hAnsi="Arial" w:cs="Arial"/>
          <w:color w:val="2D2D2D"/>
          <w:spacing w:val="2"/>
          <w:sz w:val="21"/>
          <w:szCs w:val="21"/>
          <w:lang w:eastAsia="ru-RU"/>
        </w:rPr>
        <w:t xml:space="preserve"> А</w:t>
      </w:r>
      <w:proofErr w:type="gramEnd"/>
      <w:r w:rsidRPr="00BD0773">
        <w:rPr>
          <w:rFonts w:ascii="Arial" w:eastAsia="Times New Roman" w:hAnsi="Arial" w:cs="Arial"/>
          <w:color w:val="2D2D2D"/>
          <w:spacing w:val="2"/>
          <w:sz w:val="21"/>
          <w:szCs w:val="21"/>
          <w:lang w:eastAsia="ru-RU"/>
        </w:rPr>
        <w:br/>
        <w:t>(справочное)</w:t>
      </w:r>
    </w:p>
    <w:p w:rsidR="00BD0773" w:rsidRPr="00BD0773" w:rsidRDefault="00BD0773" w:rsidP="00BD0773">
      <w:pPr>
        <w:shd w:val="clear" w:color="auto" w:fill="FFFFFF"/>
        <w:spacing w:line="315" w:lineRule="atLeast"/>
        <w:textAlignment w:val="baseline"/>
        <w:rPr>
          <w:rFonts w:ascii="Arial" w:eastAsia="Times New Roman" w:hAnsi="Arial" w:cs="Arial"/>
          <w:color w:val="2D2D2D"/>
          <w:spacing w:val="2"/>
          <w:sz w:val="21"/>
          <w:szCs w:val="21"/>
          <w:lang w:eastAsia="ru-RU"/>
        </w:rPr>
      </w:pPr>
      <w:r w:rsidRPr="00BD0773">
        <w:rPr>
          <w:rFonts w:ascii="Arial" w:eastAsia="Times New Roman" w:hAnsi="Arial" w:cs="Arial"/>
          <w:color w:val="2D2D2D"/>
          <w:spacing w:val="2"/>
          <w:sz w:val="21"/>
          <w:szCs w:val="21"/>
          <w:lang w:eastAsia="ru-RU"/>
        </w:rPr>
        <w:br/>
      </w:r>
      <w:r w:rsidRPr="00BD0773">
        <w:rPr>
          <w:rFonts w:ascii="Arial" w:eastAsia="Times New Roman" w:hAnsi="Arial" w:cs="Arial"/>
          <w:color w:val="2D2D2D"/>
          <w:spacing w:val="2"/>
          <w:sz w:val="21"/>
          <w:szCs w:val="21"/>
          <w:lang w:eastAsia="ru-RU"/>
        </w:rPr>
        <w:br/>
        <w:t>Таблица А.1 </w:t>
      </w:r>
      <w:r w:rsidRPr="00BD0773">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994"/>
        <w:gridCol w:w="1867"/>
        <w:gridCol w:w="1886"/>
        <w:gridCol w:w="1808"/>
        <w:gridCol w:w="1800"/>
      </w:tblGrid>
      <w:tr w:rsidR="00BD0773" w:rsidRPr="00BD0773" w:rsidTr="00BD0773">
        <w:trPr>
          <w:trHeight w:val="15"/>
        </w:trPr>
        <w:tc>
          <w:tcPr>
            <w:tcW w:w="2218" w:type="dxa"/>
            <w:hideMark/>
          </w:tcPr>
          <w:p w:rsidR="00BD0773" w:rsidRPr="00BD0773" w:rsidRDefault="00BD0773" w:rsidP="00BD0773">
            <w:pPr>
              <w:spacing w:after="0" w:line="240" w:lineRule="auto"/>
              <w:rPr>
                <w:rFonts w:ascii="Times New Roman" w:eastAsia="Times New Roman" w:hAnsi="Times New Roman" w:cs="Times New Roman"/>
                <w:sz w:val="2"/>
                <w:szCs w:val="24"/>
                <w:lang w:eastAsia="ru-RU"/>
              </w:rPr>
            </w:pPr>
          </w:p>
        </w:tc>
        <w:tc>
          <w:tcPr>
            <w:tcW w:w="2218" w:type="dxa"/>
            <w:hideMark/>
          </w:tcPr>
          <w:p w:rsidR="00BD0773" w:rsidRPr="00BD0773" w:rsidRDefault="00BD0773" w:rsidP="00BD0773">
            <w:pPr>
              <w:spacing w:after="0" w:line="240" w:lineRule="auto"/>
              <w:rPr>
                <w:rFonts w:ascii="Times New Roman" w:eastAsia="Times New Roman" w:hAnsi="Times New Roman" w:cs="Times New Roman"/>
                <w:sz w:val="2"/>
                <w:szCs w:val="24"/>
                <w:lang w:eastAsia="ru-RU"/>
              </w:rPr>
            </w:pPr>
          </w:p>
        </w:tc>
        <w:tc>
          <w:tcPr>
            <w:tcW w:w="2402" w:type="dxa"/>
            <w:hideMark/>
          </w:tcPr>
          <w:p w:rsidR="00BD0773" w:rsidRPr="00BD0773" w:rsidRDefault="00BD0773" w:rsidP="00BD0773">
            <w:pPr>
              <w:spacing w:after="0" w:line="240" w:lineRule="auto"/>
              <w:rPr>
                <w:rFonts w:ascii="Times New Roman" w:eastAsia="Times New Roman" w:hAnsi="Times New Roman" w:cs="Times New Roman"/>
                <w:sz w:val="2"/>
                <w:szCs w:val="24"/>
                <w:lang w:eastAsia="ru-RU"/>
              </w:rPr>
            </w:pPr>
          </w:p>
        </w:tc>
        <w:tc>
          <w:tcPr>
            <w:tcW w:w="2218" w:type="dxa"/>
            <w:hideMark/>
          </w:tcPr>
          <w:p w:rsidR="00BD0773" w:rsidRPr="00BD0773" w:rsidRDefault="00BD0773" w:rsidP="00BD0773">
            <w:pPr>
              <w:spacing w:after="0" w:line="240" w:lineRule="auto"/>
              <w:rPr>
                <w:rFonts w:ascii="Times New Roman" w:eastAsia="Times New Roman" w:hAnsi="Times New Roman" w:cs="Times New Roman"/>
                <w:sz w:val="2"/>
                <w:szCs w:val="24"/>
                <w:lang w:eastAsia="ru-RU"/>
              </w:rPr>
            </w:pPr>
          </w:p>
        </w:tc>
        <w:tc>
          <w:tcPr>
            <w:tcW w:w="2218" w:type="dxa"/>
            <w:hideMark/>
          </w:tcPr>
          <w:p w:rsidR="00BD0773" w:rsidRPr="00BD0773" w:rsidRDefault="00BD0773" w:rsidP="00BD0773">
            <w:pPr>
              <w:spacing w:after="0" w:line="240" w:lineRule="auto"/>
              <w:rPr>
                <w:rFonts w:ascii="Times New Roman" w:eastAsia="Times New Roman" w:hAnsi="Times New Roman" w:cs="Times New Roman"/>
                <w:sz w:val="2"/>
                <w:szCs w:val="24"/>
                <w:lang w:eastAsia="ru-RU"/>
              </w:rPr>
            </w:pPr>
          </w:p>
        </w:tc>
      </w:tr>
      <w:tr w:rsidR="00BD0773" w:rsidRPr="00BD0773" w:rsidTr="00BD0773">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Наименование заполнителя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xml:space="preserve">Насыпная плотность, </w:t>
            </w:r>
            <w:proofErr w:type="gramStart"/>
            <w:r w:rsidRPr="00BD0773">
              <w:rPr>
                <w:rFonts w:ascii="Times New Roman" w:eastAsia="Times New Roman" w:hAnsi="Times New Roman" w:cs="Times New Roman"/>
                <w:color w:val="2D2D2D"/>
                <w:sz w:val="21"/>
                <w:szCs w:val="21"/>
                <w:lang w:eastAsia="ru-RU"/>
              </w:rPr>
              <w:t>кг</w:t>
            </w:r>
            <w:proofErr w:type="gramEnd"/>
            <w:r w:rsidRPr="00BD0773">
              <w:rPr>
                <w:rFonts w:ascii="Times New Roman" w:eastAsia="Times New Roman" w:hAnsi="Times New Roman" w:cs="Times New Roman"/>
                <w:color w:val="2D2D2D"/>
                <w:sz w:val="21"/>
                <w:szCs w:val="21"/>
                <w:lang w:eastAsia="ru-RU"/>
              </w:rPr>
              <w:t>/м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3" name="Прямоугольник 3" descr="ГОСТ 32496-2013 Заполнители пористые для легких бетон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ГОСТ 32496-2013 Заполнители пористые для легких бетонов.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R7+X9UsDAABWBgAADgAAAAAAAAAAAAAAAAAuAgAAZHJz&#10;L2Uyb0RvYy54bWxQSwECLQAUAAYACAAAACEAErsFm9wAAAADAQAADwAAAAAAAAAAAAAAAAClBQAA&#10;ZHJzL2Rvd25yZXYueG1sUEsFBgAAAAAEAAQA8wAAAK4GAAAAAA==&#10;" filled="f" stroked="f">
                      <o:lock v:ext="edit" aspectratio="t"/>
                      <w10:anchorlock/>
                    </v:rect>
                  </w:pict>
                </mc:Fallback>
              </mc:AlternateConten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Марка по насыпной плотности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Прочность, МПа</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Марка по прочности, не менее</w:t>
            </w:r>
          </w:p>
        </w:tc>
      </w:tr>
      <w:tr w:rsidR="00BD0773" w:rsidRPr="00BD0773" w:rsidTr="00BD0773">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Керамзитовый гравий</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Св. 100 до 150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М150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До 0,5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П15</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150 " 200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М200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До 0,5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П15</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200 " 250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М250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0,5-0,7</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П25</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250 " 300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М300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0,7-1,0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П35</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300 " 350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М350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1,0-1,5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П50</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350 " 400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М400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1,0-1,5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П50</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400 " 450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М450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1,5-2,0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П75</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450 " 500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М500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2,0-2,5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П100</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500 " 600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М600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2,5-3,3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П125</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600 " 700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М700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3,3-4,5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П150</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700 " 800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М800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4,5-5,5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П200</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800 " 900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М900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5,5-6,5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П250</w:t>
            </w:r>
          </w:p>
        </w:tc>
      </w:tr>
      <w:tr w:rsidR="00BD0773" w:rsidRPr="00BD0773" w:rsidTr="00BD0773">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900 " 1000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М1000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6,5-8,0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П300</w:t>
            </w:r>
          </w:p>
        </w:tc>
      </w:tr>
      <w:tr w:rsidR="00BD0773" w:rsidRPr="00BD0773" w:rsidTr="00BD0773">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Керамзитовый щебень</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Св. 100 до 150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М150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До 0,5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П15</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150 " 200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М200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До 0,5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П15</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200 " 250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М250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До 0,5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П15</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250 " 300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М300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0,5-0,6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П35</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300 " 350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М350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0,6-0,8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П50</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350 " 400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М400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0,6-0,8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П50</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400 " 450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М450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0,8-1,2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П75</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450 " 500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М500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1,2-1,6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П100</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500 " 600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М600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1,6-2,0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П125</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600 " 700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М700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2,0-3,0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П150</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700 " 800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М800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3,0-4,0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П200</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800 " 900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М900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4,0-5,0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П250</w:t>
            </w:r>
          </w:p>
        </w:tc>
      </w:tr>
      <w:tr w:rsidR="00BD0773" w:rsidRPr="00BD0773" w:rsidTr="00BD0773">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900 " 1000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М1000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5,0-6,0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П300</w:t>
            </w:r>
          </w:p>
        </w:tc>
      </w:tr>
      <w:tr w:rsidR="00BD0773" w:rsidRPr="00BD0773" w:rsidTr="00BD0773">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xml:space="preserve">Шунгизитовый </w:t>
            </w:r>
            <w:r w:rsidRPr="00BD0773">
              <w:rPr>
                <w:rFonts w:ascii="Times New Roman" w:eastAsia="Times New Roman" w:hAnsi="Times New Roman" w:cs="Times New Roman"/>
                <w:color w:val="2D2D2D"/>
                <w:sz w:val="21"/>
                <w:szCs w:val="21"/>
                <w:lang w:eastAsia="ru-RU"/>
              </w:rPr>
              <w:lastRenderedPageBreak/>
              <w:t>гравий</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lastRenderedPageBreak/>
              <w:t>" 250 " 300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М300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0,5-0,7</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П25</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300 " 350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М350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0,7-1,0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П35</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350 " 400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М400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0,7-1,0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П35</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400 " 450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М450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1,0-1,5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П50</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450 " 500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М500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1,0-1,5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П50</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500 " 600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М600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1,5-2,0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П75</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600 " 700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М700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2,0-2,5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П100</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700 " 800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М800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3,3-4,5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П150</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800 " 900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М900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4,5-5,5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П200</w:t>
            </w:r>
          </w:p>
        </w:tc>
      </w:tr>
      <w:tr w:rsidR="00BD0773" w:rsidRPr="00BD0773" w:rsidTr="00BD0773">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900 " 1000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М1000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5,5-6,5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П250</w:t>
            </w:r>
          </w:p>
        </w:tc>
      </w:tr>
      <w:tr w:rsidR="00BD0773" w:rsidRPr="00BD0773" w:rsidTr="00BD0773">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Аглопоритовый гравий</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350 " 400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М400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До 0,5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П25</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400 " 450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М450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0,5-0,7</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П35</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450 " 500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М500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0,7-1,0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П50</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500 " 600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М600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1,2-1,5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П100</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600 " 700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М700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1,7-2,0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П150</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700 " 800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М800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2,5-3,0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П250</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800 " 900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М900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3,0-3,5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П300</w:t>
            </w:r>
          </w:p>
        </w:tc>
      </w:tr>
      <w:tr w:rsidR="00BD0773" w:rsidRPr="00BD0773" w:rsidTr="00BD0773">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900 " 1000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М1000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3,5-8,0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П350</w:t>
            </w:r>
          </w:p>
        </w:tc>
      </w:tr>
      <w:tr w:rsidR="00BD0773" w:rsidRPr="00BD0773" w:rsidTr="00BD0773">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Аглопоритовый щебень</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350 " 400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М400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0,3-0,4</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П25</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400 " 450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М450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0,4-0,5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П35</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450 " 500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М500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0,5-0,6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П50</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500 " 600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М600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0,6-0,7</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П75</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600 " 700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М700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0,7-0,8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П100</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700 " 800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М800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0,9-1,0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П150</w:t>
            </w:r>
          </w:p>
        </w:tc>
      </w:tr>
      <w:tr w:rsidR="00BD0773" w:rsidRPr="00BD0773" w:rsidTr="00BD0773">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800 " 900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М900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1,0-1,2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П200</w:t>
            </w:r>
          </w:p>
        </w:tc>
      </w:tr>
      <w:tr w:rsidR="00BD0773" w:rsidRPr="00BD0773" w:rsidTr="00BD0773">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Шлакопемзовый щебень</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250 " 300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М300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0,2-0,3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П25</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300 " 350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М350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0,3-0,4</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П35</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350 " 400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М400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0,3-0,4</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П35</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400 " 450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М450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0,4-0,5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П50</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450 " 500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М500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0,4-0,5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П50</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500 " 600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М600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0,5-0,6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П75</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600 " 700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М700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0,6-0,8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П100</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700 " 800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М800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0,8-1,1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П125</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800 " 900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М900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1,4-1,8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П200</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900 " 1000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М1000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1,8-2,2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П250</w:t>
            </w:r>
          </w:p>
        </w:tc>
      </w:tr>
      <w:tr w:rsidR="00BD0773" w:rsidRPr="00BD0773" w:rsidTr="00BD0773">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1000 " 1100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М1100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2,2-2,7</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П300</w:t>
            </w:r>
          </w:p>
        </w:tc>
      </w:tr>
      <w:tr w:rsidR="00BD0773" w:rsidRPr="00BD0773" w:rsidTr="00BD0773">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 1100 " 1200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М1200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Св. 2,7</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773" w:rsidRPr="00BD0773" w:rsidRDefault="00BD0773" w:rsidP="00BD0773">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0773">
              <w:rPr>
                <w:rFonts w:ascii="Times New Roman" w:eastAsia="Times New Roman" w:hAnsi="Times New Roman" w:cs="Times New Roman"/>
                <w:color w:val="2D2D2D"/>
                <w:sz w:val="21"/>
                <w:szCs w:val="21"/>
                <w:lang w:eastAsia="ru-RU"/>
              </w:rPr>
              <w:t>П350</w:t>
            </w:r>
          </w:p>
        </w:tc>
      </w:tr>
    </w:tbl>
    <w:p w:rsidR="00BD0773" w:rsidRPr="00BD0773" w:rsidRDefault="00BD0773" w:rsidP="00BD0773">
      <w:pPr>
        <w:shd w:val="clear" w:color="auto" w:fill="FFFFFF"/>
        <w:spacing w:line="315" w:lineRule="atLeast"/>
        <w:textAlignment w:val="baseline"/>
        <w:rPr>
          <w:rFonts w:ascii="Arial" w:eastAsia="Times New Roman" w:hAnsi="Arial" w:cs="Arial"/>
          <w:color w:val="777777"/>
          <w:spacing w:val="2"/>
          <w:sz w:val="18"/>
          <w:szCs w:val="18"/>
          <w:lang w:eastAsia="ru-RU"/>
        </w:rPr>
      </w:pPr>
      <w:r w:rsidRPr="00BD0773">
        <w:rPr>
          <w:rFonts w:ascii="Arial" w:eastAsia="Times New Roman" w:hAnsi="Arial" w:cs="Arial"/>
          <w:color w:val="2D2D2D"/>
          <w:spacing w:val="2"/>
          <w:sz w:val="21"/>
          <w:szCs w:val="21"/>
          <w:lang w:eastAsia="ru-RU"/>
        </w:rPr>
        <w:br/>
      </w:r>
    </w:p>
    <w:p w:rsidR="00FE6788" w:rsidRDefault="00FE6788"/>
    <w:sectPr w:rsidR="00FE67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0796A"/>
    <w:multiLevelType w:val="multilevel"/>
    <w:tmpl w:val="62CA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358CF"/>
    <w:multiLevelType w:val="multilevel"/>
    <w:tmpl w:val="A960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2C602B"/>
    <w:multiLevelType w:val="multilevel"/>
    <w:tmpl w:val="436C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DC34DC"/>
    <w:multiLevelType w:val="multilevel"/>
    <w:tmpl w:val="105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5F3323"/>
    <w:multiLevelType w:val="multilevel"/>
    <w:tmpl w:val="1004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742025"/>
    <w:multiLevelType w:val="multilevel"/>
    <w:tmpl w:val="E89E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BC48D8"/>
    <w:multiLevelType w:val="multilevel"/>
    <w:tmpl w:val="8CF4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680565"/>
    <w:multiLevelType w:val="multilevel"/>
    <w:tmpl w:val="642E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0"/>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73"/>
    <w:rsid w:val="00BD0773"/>
    <w:rsid w:val="00FE6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07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D07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07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D077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D0773"/>
    <w:rPr>
      <w:color w:val="0000FF"/>
      <w:u w:val="single"/>
    </w:rPr>
  </w:style>
  <w:style w:type="character" w:styleId="a4">
    <w:name w:val="FollowedHyperlink"/>
    <w:basedOn w:val="a0"/>
    <w:uiPriority w:val="99"/>
    <w:semiHidden/>
    <w:unhideWhenUsed/>
    <w:rsid w:val="00BD0773"/>
    <w:rPr>
      <w:color w:val="800080"/>
      <w:u w:val="single"/>
    </w:rPr>
  </w:style>
  <w:style w:type="paragraph" w:styleId="z-">
    <w:name w:val="HTML Top of Form"/>
    <w:basedOn w:val="a"/>
    <w:next w:val="a"/>
    <w:link w:val="z-0"/>
    <w:hidden/>
    <w:uiPriority w:val="99"/>
    <w:semiHidden/>
    <w:unhideWhenUsed/>
    <w:rsid w:val="00BD077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D077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D077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D0773"/>
    <w:rPr>
      <w:rFonts w:ascii="Arial" w:eastAsia="Times New Roman" w:hAnsi="Arial" w:cs="Arial"/>
      <w:vanish/>
      <w:sz w:val="16"/>
      <w:szCs w:val="16"/>
      <w:lang w:eastAsia="ru-RU"/>
    </w:rPr>
  </w:style>
  <w:style w:type="character" w:customStyle="1" w:styleId="headernametx">
    <w:name w:val="header_name_tx"/>
    <w:basedOn w:val="a0"/>
    <w:rsid w:val="00BD0773"/>
  </w:style>
  <w:style w:type="character" w:customStyle="1" w:styleId="info-title">
    <w:name w:val="info-title"/>
    <w:basedOn w:val="a0"/>
    <w:rsid w:val="00BD0773"/>
  </w:style>
  <w:style w:type="paragraph" w:customStyle="1" w:styleId="formattext">
    <w:name w:val="formattext"/>
    <w:basedOn w:val="a"/>
    <w:rsid w:val="00BD07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D07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D07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BD07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D0773"/>
    <w:rPr>
      <w:b/>
      <w:bCs/>
    </w:rPr>
  </w:style>
  <w:style w:type="paragraph" w:customStyle="1" w:styleId="copyright">
    <w:name w:val="copyright"/>
    <w:basedOn w:val="a"/>
    <w:rsid w:val="00BD07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BD07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BD0773"/>
  </w:style>
  <w:style w:type="paragraph" w:styleId="a7">
    <w:name w:val="Balloon Text"/>
    <w:basedOn w:val="a"/>
    <w:link w:val="a8"/>
    <w:uiPriority w:val="99"/>
    <w:semiHidden/>
    <w:unhideWhenUsed/>
    <w:rsid w:val="00BD07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07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07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D07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07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D077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D0773"/>
    <w:rPr>
      <w:color w:val="0000FF"/>
      <w:u w:val="single"/>
    </w:rPr>
  </w:style>
  <w:style w:type="character" w:styleId="a4">
    <w:name w:val="FollowedHyperlink"/>
    <w:basedOn w:val="a0"/>
    <w:uiPriority w:val="99"/>
    <w:semiHidden/>
    <w:unhideWhenUsed/>
    <w:rsid w:val="00BD0773"/>
    <w:rPr>
      <w:color w:val="800080"/>
      <w:u w:val="single"/>
    </w:rPr>
  </w:style>
  <w:style w:type="paragraph" w:styleId="z-">
    <w:name w:val="HTML Top of Form"/>
    <w:basedOn w:val="a"/>
    <w:next w:val="a"/>
    <w:link w:val="z-0"/>
    <w:hidden/>
    <w:uiPriority w:val="99"/>
    <w:semiHidden/>
    <w:unhideWhenUsed/>
    <w:rsid w:val="00BD077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D077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D077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D0773"/>
    <w:rPr>
      <w:rFonts w:ascii="Arial" w:eastAsia="Times New Roman" w:hAnsi="Arial" w:cs="Arial"/>
      <w:vanish/>
      <w:sz w:val="16"/>
      <w:szCs w:val="16"/>
      <w:lang w:eastAsia="ru-RU"/>
    </w:rPr>
  </w:style>
  <w:style w:type="character" w:customStyle="1" w:styleId="headernametx">
    <w:name w:val="header_name_tx"/>
    <w:basedOn w:val="a0"/>
    <w:rsid w:val="00BD0773"/>
  </w:style>
  <w:style w:type="character" w:customStyle="1" w:styleId="info-title">
    <w:name w:val="info-title"/>
    <w:basedOn w:val="a0"/>
    <w:rsid w:val="00BD0773"/>
  </w:style>
  <w:style w:type="paragraph" w:customStyle="1" w:styleId="formattext">
    <w:name w:val="formattext"/>
    <w:basedOn w:val="a"/>
    <w:rsid w:val="00BD07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D07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D07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BD07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D0773"/>
    <w:rPr>
      <w:b/>
      <w:bCs/>
    </w:rPr>
  </w:style>
  <w:style w:type="paragraph" w:customStyle="1" w:styleId="copyright">
    <w:name w:val="copyright"/>
    <w:basedOn w:val="a"/>
    <w:rsid w:val="00BD07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BD07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BD0773"/>
  </w:style>
  <w:style w:type="paragraph" w:styleId="a7">
    <w:name w:val="Balloon Text"/>
    <w:basedOn w:val="a"/>
    <w:link w:val="a8"/>
    <w:uiPriority w:val="99"/>
    <w:semiHidden/>
    <w:unhideWhenUsed/>
    <w:rsid w:val="00BD07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0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593966">
      <w:bodyDiv w:val="1"/>
      <w:marLeft w:val="0"/>
      <w:marRight w:val="0"/>
      <w:marTop w:val="0"/>
      <w:marBottom w:val="0"/>
      <w:divBdr>
        <w:top w:val="none" w:sz="0" w:space="0" w:color="auto"/>
        <w:left w:val="none" w:sz="0" w:space="0" w:color="auto"/>
        <w:bottom w:val="none" w:sz="0" w:space="0" w:color="auto"/>
        <w:right w:val="none" w:sz="0" w:space="0" w:color="auto"/>
      </w:divBdr>
      <w:divsChild>
        <w:div w:id="1482889767">
          <w:marLeft w:val="300"/>
          <w:marRight w:val="300"/>
          <w:marTop w:val="0"/>
          <w:marBottom w:val="0"/>
          <w:divBdr>
            <w:top w:val="none" w:sz="0" w:space="0" w:color="auto"/>
            <w:left w:val="none" w:sz="0" w:space="0" w:color="auto"/>
            <w:bottom w:val="none" w:sz="0" w:space="0" w:color="auto"/>
            <w:right w:val="none" w:sz="0" w:space="0" w:color="auto"/>
          </w:divBdr>
          <w:divsChild>
            <w:div w:id="1747528449">
              <w:marLeft w:val="0"/>
              <w:marRight w:val="0"/>
              <w:marTop w:val="150"/>
              <w:marBottom w:val="210"/>
              <w:divBdr>
                <w:top w:val="none" w:sz="0" w:space="0" w:color="auto"/>
                <w:left w:val="none" w:sz="0" w:space="0" w:color="auto"/>
                <w:bottom w:val="none" w:sz="0" w:space="0" w:color="auto"/>
                <w:right w:val="none" w:sz="0" w:space="0" w:color="auto"/>
              </w:divBdr>
              <w:divsChild>
                <w:div w:id="1888099247">
                  <w:marLeft w:val="15"/>
                  <w:marRight w:val="15"/>
                  <w:marTop w:val="15"/>
                  <w:marBottom w:val="15"/>
                  <w:divBdr>
                    <w:top w:val="none" w:sz="0" w:space="0" w:color="auto"/>
                    <w:left w:val="none" w:sz="0" w:space="0" w:color="auto"/>
                    <w:bottom w:val="none" w:sz="0" w:space="0" w:color="auto"/>
                    <w:right w:val="none" w:sz="0" w:space="0" w:color="auto"/>
                  </w:divBdr>
                  <w:divsChild>
                    <w:div w:id="846401795">
                      <w:marLeft w:val="0"/>
                      <w:marRight w:val="0"/>
                      <w:marTop w:val="0"/>
                      <w:marBottom w:val="0"/>
                      <w:divBdr>
                        <w:top w:val="none" w:sz="0" w:space="0" w:color="auto"/>
                        <w:left w:val="none" w:sz="0" w:space="0" w:color="auto"/>
                        <w:bottom w:val="none" w:sz="0" w:space="0" w:color="auto"/>
                        <w:right w:val="none" w:sz="0" w:space="0" w:color="auto"/>
                      </w:divBdr>
                    </w:div>
                    <w:div w:id="1146317149">
                      <w:marLeft w:val="0"/>
                      <w:marRight w:val="0"/>
                      <w:marTop w:val="0"/>
                      <w:marBottom w:val="0"/>
                      <w:divBdr>
                        <w:top w:val="none" w:sz="0" w:space="0" w:color="auto"/>
                        <w:left w:val="none" w:sz="0" w:space="0" w:color="auto"/>
                        <w:bottom w:val="none" w:sz="0" w:space="0" w:color="auto"/>
                        <w:right w:val="none" w:sz="0" w:space="0" w:color="auto"/>
                      </w:divBdr>
                    </w:div>
                  </w:divsChild>
                </w:div>
                <w:div w:id="174001405">
                  <w:marLeft w:val="0"/>
                  <w:marRight w:val="0"/>
                  <w:marTop w:val="0"/>
                  <w:marBottom w:val="0"/>
                  <w:divBdr>
                    <w:top w:val="none" w:sz="0" w:space="0" w:color="auto"/>
                    <w:left w:val="none" w:sz="0" w:space="0" w:color="auto"/>
                    <w:bottom w:val="none" w:sz="0" w:space="0" w:color="auto"/>
                    <w:right w:val="none" w:sz="0" w:space="0" w:color="auto"/>
                  </w:divBdr>
                  <w:divsChild>
                    <w:div w:id="1771121417">
                      <w:marLeft w:val="0"/>
                      <w:marRight w:val="0"/>
                      <w:marTop w:val="0"/>
                      <w:marBottom w:val="0"/>
                      <w:divBdr>
                        <w:top w:val="none" w:sz="0" w:space="0" w:color="auto"/>
                        <w:left w:val="none" w:sz="0" w:space="0" w:color="auto"/>
                        <w:bottom w:val="none" w:sz="0" w:space="0" w:color="auto"/>
                        <w:right w:val="none" w:sz="0" w:space="0" w:color="auto"/>
                      </w:divBdr>
                      <w:divsChild>
                        <w:div w:id="1745299007">
                          <w:marLeft w:val="0"/>
                          <w:marRight w:val="0"/>
                          <w:marTop w:val="0"/>
                          <w:marBottom w:val="0"/>
                          <w:divBdr>
                            <w:top w:val="none" w:sz="0" w:space="0" w:color="auto"/>
                            <w:left w:val="none" w:sz="0" w:space="0" w:color="auto"/>
                            <w:bottom w:val="none" w:sz="0" w:space="0" w:color="auto"/>
                            <w:right w:val="none" w:sz="0" w:space="0" w:color="auto"/>
                          </w:divBdr>
                          <w:divsChild>
                            <w:div w:id="657074141">
                              <w:marLeft w:val="7905"/>
                              <w:marRight w:val="0"/>
                              <w:marTop w:val="0"/>
                              <w:marBottom w:val="0"/>
                              <w:divBdr>
                                <w:top w:val="none" w:sz="0" w:space="0" w:color="auto"/>
                                <w:left w:val="none" w:sz="0" w:space="0" w:color="auto"/>
                                <w:bottom w:val="none" w:sz="0" w:space="0" w:color="auto"/>
                                <w:right w:val="none" w:sz="0" w:space="0" w:color="auto"/>
                              </w:divBdr>
                            </w:div>
                          </w:divsChild>
                        </w:div>
                        <w:div w:id="1565725910">
                          <w:marLeft w:val="-19950"/>
                          <w:marRight w:val="450"/>
                          <w:marTop w:val="525"/>
                          <w:marBottom w:val="0"/>
                          <w:divBdr>
                            <w:top w:val="none" w:sz="0" w:space="0" w:color="auto"/>
                            <w:left w:val="none" w:sz="0" w:space="0" w:color="auto"/>
                            <w:bottom w:val="none" w:sz="0" w:space="0" w:color="auto"/>
                            <w:right w:val="none" w:sz="0" w:space="0" w:color="auto"/>
                          </w:divBdr>
                        </w:div>
                        <w:div w:id="19032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08225">
                  <w:marLeft w:val="15"/>
                  <w:marRight w:val="15"/>
                  <w:marTop w:val="0"/>
                  <w:marBottom w:val="0"/>
                  <w:divBdr>
                    <w:top w:val="none" w:sz="0" w:space="0" w:color="auto"/>
                    <w:left w:val="none" w:sz="0" w:space="0" w:color="auto"/>
                    <w:bottom w:val="none" w:sz="0" w:space="0" w:color="auto"/>
                    <w:right w:val="none" w:sz="0" w:space="0" w:color="auto"/>
                  </w:divBdr>
                </w:div>
              </w:divsChild>
            </w:div>
            <w:div w:id="91323018">
              <w:marLeft w:val="0"/>
              <w:marRight w:val="0"/>
              <w:marTop w:val="0"/>
              <w:marBottom w:val="690"/>
              <w:divBdr>
                <w:top w:val="none" w:sz="0" w:space="0" w:color="auto"/>
                <w:left w:val="none" w:sz="0" w:space="0" w:color="auto"/>
                <w:bottom w:val="none" w:sz="0" w:space="0" w:color="auto"/>
                <w:right w:val="none" w:sz="0" w:space="0" w:color="auto"/>
              </w:divBdr>
              <w:divsChild>
                <w:div w:id="1500656630">
                  <w:marLeft w:val="0"/>
                  <w:marRight w:val="0"/>
                  <w:marTop w:val="0"/>
                  <w:marBottom w:val="450"/>
                  <w:divBdr>
                    <w:top w:val="none" w:sz="0" w:space="0" w:color="auto"/>
                    <w:left w:val="none" w:sz="0" w:space="0" w:color="auto"/>
                    <w:bottom w:val="none" w:sz="0" w:space="0" w:color="auto"/>
                    <w:right w:val="none" w:sz="0" w:space="0" w:color="auto"/>
                  </w:divBdr>
                  <w:divsChild>
                    <w:div w:id="2052144885">
                      <w:marLeft w:val="0"/>
                      <w:marRight w:val="0"/>
                      <w:marTop w:val="0"/>
                      <w:marBottom w:val="0"/>
                      <w:divBdr>
                        <w:top w:val="none" w:sz="0" w:space="0" w:color="auto"/>
                        <w:left w:val="none" w:sz="0" w:space="0" w:color="auto"/>
                        <w:bottom w:val="none" w:sz="0" w:space="0" w:color="auto"/>
                        <w:right w:val="none" w:sz="0" w:space="0" w:color="auto"/>
                      </w:divBdr>
                    </w:div>
                    <w:div w:id="87699605">
                      <w:marLeft w:val="0"/>
                      <w:marRight w:val="0"/>
                      <w:marTop w:val="960"/>
                      <w:marBottom w:val="450"/>
                      <w:divBdr>
                        <w:top w:val="single" w:sz="6" w:space="8" w:color="CDCDCD"/>
                        <w:left w:val="single" w:sz="6" w:space="0" w:color="CDCDCD"/>
                        <w:bottom w:val="single" w:sz="6" w:space="30" w:color="CDCDCD"/>
                        <w:right w:val="single" w:sz="6" w:space="0" w:color="CDCDCD"/>
                      </w:divBdr>
                      <w:divsChild>
                        <w:div w:id="505291785">
                          <w:marLeft w:val="0"/>
                          <w:marRight w:val="0"/>
                          <w:marTop w:val="0"/>
                          <w:marBottom w:val="1050"/>
                          <w:divBdr>
                            <w:top w:val="none" w:sz="0" w:space="0" w:color="auto"/>
                            <w:left w:val="none" w:sz="0" w:space="0" w:color="auto"/>
                            <w:bottom w:val="none" w:sz="0" w:space="0" w:color="auto"/>
                            <w:right w:val="none" w:sz="0" w:space="0" w:color="auto"/>
                          </w:divBdr>
                          <w:divsChild>
                            <w:div w:id="951979394">
                              <w:marLeft w:val="0"/>
                              <w:marRight w:val="0"/>
                              <w:marTop w:val="0"/>
                              <w:marBottom w:val="0"/>
                              <w:divBdr>
                                <w:top w:val="none" w:sz="0" w:space="0" w:color="auto"/>
                                <w:left w:val="none" w:sz="0" w:space="0" w:color="auto"/>
                                <w:bottom w:val="none" w:sz="0" w:space="0" w:color="auto"/>
                                <w:right w:val="none" w:sz="0" w:space="0" w:color="auto"/>
                              </w:divBdr>
                            </w:div>
                            <w:div w:id="431635708">
                              <w:marLeft w:val="0"/>
                              <w:marRight w:val="0"/>
                              <w:marTop w:val="0"/>
                              <w:marBottom w:val="0"/>
                              <w:divBdr>
                                <w:top w:val="none" w:sz="0" w:space="0" w:color="auto"/>
                                <w:left w:val="none" w:sz="0" w:space="0" w:color="auto"/>
                                <w:bottom w:val="none" w:sz="0" w:space="0" w:color="auto"/>
                                <w:right w:val="none" w:sz="0" w:space="0" w:color="auto"/>
                              </w:divBdr>
                              <w:divsChild>
                                <w:div w:id="1565724123">
                                  <w:marLeft w:val="0"/>
                                  <w:marRight w:val="0"/>
                                  <w:marTop w:val="0"/>
                                  <w:marBottom w:val="0"/>
                                  <w:divBdr>
                                    <w:top w:val="none" w:sz="0" w:space="0" w:color="auto"/>
                                    <w:left w:val="none" w:sz="0" w:space="0" w:color="auto"/>
                                    <w:bottom w:val="none" w:sz="0" w:space="0" w:color="auto"/>
                                    <w:right w:val="none" w:sz="0" w:space="0" w:color="auto"/>
                                  </w:divBdr>
                                  <w:divsChild>
                                    <w:div w:id="962690606">
                                      <w:marLeft w:val="0"/>
                                      <w:marRight w:val="0"/>
                                      <w:marTop w:val="0"/>
                                      <w:marBottom w:val="0"/>
                                      <w:divBdr>
                                        <w:top w:val="none" w:sz="0" w:space="0" w:color="auto"/>
                                        <w:left w:val="none" w:sz="0" w:space="0" w:color="auto"/>
                                        <w:bottom w:val="none" w:sz="0" w:space="0" w:color="auto"/>
                                        <w:right w:val="none" w:sz="0" w:space="0" w:color="auto"/>
                                      </w:divBdr>
                                      <w:divsChild>
                                        <w:div w:id="1940287370">
                                          <w:marLeft w:val="0"/>
                                          <w:marRight w:val="0"/>
                                          <w:marTop w:val="0"/>
                                          <w:marBottom w:val="0"/>
                                          <w:divBdr>
                                            <w:top w:val="none" w:sz="0" w:space="0" w:color="auto"/>
                                            <w:left w:val="none" w:sz="0" w:space="0" w:color="auto"/>
                                            <w:bottom w:val="none" w:sz="0" w:space="0" w:color="auto"/>
                                            <w:right w:val="none" w:sz="0" w:space="0" w:color="auto"/>
                                          </w:divBdr>
                                          <w:divsChild>
                                            <w:div w:id="1544059795">
                                              <w:marLeft w:val="0"/>
                                              <w:marRight w:val="0"/>
                                              <w:marTop w:val="0"/>
                                              <w:marBottom w:val="0"/>
                                              <w:divBdr>
                                                <w:top w:val="none" w:sz="0" w:space="0" w:color="auto"/>
                                                <w:left w:val="none" w:sz="0" w:space="0" w:color="auto"/>
                                                <w:bottom w:val="none" w:sz="0" w:space="0" w:color="auto"/>
                                                <w:right w:val="none" w:sz="0" w:space="0" w:color="auto"/>
                                              </w:divBdr>
                                            </w:div>
                                            <w:div w:id="197204925">
                                              <w:marLeft w:val="0"/>
                                              <w:marRight w:val="0"/>
                                              <w:marTop w:val="0"/>
                                              <w:marBottom w:val="0"/>
                                              <w:divBdr>
                                                <w:top w:val="none" w:sz="0" w:space="0" w:color="auto"/>
                                                <w:left w:val="none" w:sz="0" w:space="0" w:color="auto"/>
                                                <w:bottom w:val="none" w:sz="0" w:space="0" w:color="auto"/>
                                                <w:right w:val="none" w:sz="0" w:space="0" w:color="auto"/>
                                              </w:divBdr>
                                            </w:div>
                                            <w:div w:id="388773529">
                                              <w:marLeft w:val="0"/>
                                              <w:marRight w:val="0"/>
                                              <w:marTop w:val="0"/>
                                              <w:marBottom w:val="0"/>
                                              <w:divBdr>
                                                <w:top w:val="none" w:sz="0" w:space="0" w:color="auto"/>
                                                <w:left w:val="none" w:sz="0" w:space="0" w:color="auto"/>
                                                <w:bottom w:val="none" w:sz="0" w:space="0" w:color="auto"/>
                                                <w:right w:val="none" w:sz="0" w:space="0" w:color="auto"/>
                                              </w:divBdr>
                                            </w:div>
                                            <w:div w:id="1988585747">
                                              <w:marLeft w:val="0"/>
                                              <w:marRight w:val="0"/>
                                              <w:marTop w:val="0"/>
                                              <w:marBottom w:val="0"/>
                                              <w:divBdr>
                                                <w:top w:val="none" w:sz="0" w:space="0" w:color="auto"/>
                                                <w:left w:val="none" w:sz="0" w:space="0" w:color="auto"/>
                                                <w:bottom w:val="none" w:sz="0" w:space="0" w:color="auto"/>
                                                <w:right w:val="none" w:sz="0" w:space="0" w:color="auto"/>
                                              </w:divBdr>
                                            </w:div>
                                            <w:div w:id="1140882520">
                                              <w:marLeft w:val="0"/>
                                              <w:marRight w:val="0"/>
                                              <w:marTop w:val="0"/>
                                              <w:marBottom w:val="0"/>
                                              <w:divBdr>
                                                <w:top w:val="none" w:sz="0" w:space="0" w:color="auto"/>
                                                <w:left w:val="none" w:sz="0" w:space="0" w:color="auto"/>
                                                <w:bottom w:val="none" w:sz="0" w:space="0" w:color="auto"/>
                                                <w:right w:val="none" w:sz="0" w:space="0" w:color="auto"/>
                                              </w:divBdr>
                                            </w:div>
                                            <w:div w:id="1408453170">
                                              <w:marLeft w:val="0"/>
                                              <w:marRight w:val="0"/>
                                              <w:marTop w:val="0"/>
                                              <w:marBottom w:val="0"/>
                                              <w:divBdr>
                                                <w:top w:val="inset" w:sz="2" w:space="0" w:color="auto"/>
                                                <w:left w:val="inset" w:sz="2" w:space="1" w:color="auto"/>
                                                <w:bottom w:val="inset" w:sz="2" w:space="0" w:color="auto"/>
                                                <w:right w:val="inset" w:sz="2" w:space="1" w:color="auto"/>
                                              </w:divBdr>
                                            </w:div>
                                            <w:div w:id="112746638">
                                              <w:marLeft w:val="0"/>
                                              <w:marRight w:val="0"/>
                                              <w:marTop w:val="0"/>
                                              <w:marBottom w:val="0"/>
                                              <w:divBdr>
                                                <w:top w:val="inset" w:sz="2" w:space="0" w:color="auto"/>
                                                <w:left w:val="inset" w:sz="2" w:space="1" w:color="auto"/>
                                                <w:bottom w:val="inset" w:sz="2" w:space="0" w:color="auto"/>
                                                <w:right w:val="inset" w:sz="2" w:space="1" w:color="auto"/>
                                              </w:divBdr>
                                            </w:div>
                                            <w:div w:id="8703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257986">
              <w:marLeft w:val="0"/>
              <w:marRight w:val="0"/>
              <w:marTop w:val="0"/>
              <w:marBottom w:val="225"/>
              <w:divBdr>
                <w:top w:val="single" w:sz="6" w:space="0" w:color="E0E0E0"/>
                <w:left w:val="single" w:sz="6" w:space="0" w:color="E0E0E0"/>
                <w:bottom w:val="single" w:sz="6" w:space="0" w:color="E0E0E0"/>
                <w:right w:val="single" w:sz="6" w:space="0" w:color="E0E0E0"/>
              </w:divBdr>
              <w:divsChild>
                <w:div w:id="409624340">
                  <w:marLeft w:val="0"/>
                  <w:marRight w:val="0"/>
                  <w:marTop w:val="0"/>
                  <w:marBottom w:val="0"/>
                  <w:divBdr>
                    <w:top w:val="none" w:sz="0" w:space="0" w:color="auto"/>
                    <w:left w:val="none" w:sz="0" w:space="0" w:color="auto"/>
                    <w:bottom w:val="none" w:sz="0" w:space="0" w:color="auto"/>
                    <w:right w:val="none" w:sz="0" w:space="0" w:color="auto"/>
                  </w:divBdr>
                </w:div>
                <w:div w:id="1308246437">
                  <w:marLeft w:val="0"/>
                  <w:marRight w:val="0"/>
                  <w:marTop w:val="0"/>
                  <w:marBottom w:val="0"/>
                  <w:divBdr>
                    <w:top w:val="none" w:sz="0" w:space="0" w:color="auto"/>
                    <w:left w:val="none" w:sz="0" w:space="0" w:color="auto"/>
                    <w:bottom w:val="none" w:sz="0" w:space="0" w:color="auto"/>
                    <w:right w:val="none" w:sz="0" w:space="0" w:color="auto"/>
                  </w:divBdr>
                </w:div>
              </w:divsChild>
            </w:div>
            <w:div w:id="518471750">
              <w:marLeft w:val="0"/>
              <w:marRight w:val="0"/>
              <w:marTop w:val="0"/>
              <w:marBottom w:val="0"/>
              <w:divBdr>
                <w:top w:val="none" w:sz="0" w:space="0" w:color="auto"/>
                <w:left w:val="none" w:sz="0" w:space="0" w:color="auto"/>
                <w:bottom w:val="none" w:sz="0" w:space="0" w:color="auto"/>
                <w:right w:val="none" w:sz="0" w:space="0" w:color="auto"/>
              </w:divBdr>
              <w:divsChild>
                <w:div w:id="1713116801">
                  <w:marLeft w:val="0"/>
                  <w:marRight w:val="0"/>
                  <w:marTop w:val="0"/>
                  <w:marBottom w:val="0"/>
                  <w:divBdr>
                    <w:top w:val="none" w:sz="0" w:space="0" w:color="auto"/>
                    <w:left w:val="none" w:sz="0" w:space="0" w:color="auto"/>
                    <w:bottom w:val="none" w:sz="0" w:space="0" w:color="auto"/>
                    <w:right w:val="none" w:sz="0" w:space="0" w:color="auto"/>
                  </w:divBdr>
                </w:div>
                <w:div w:id="1879513174">
                  <w:marLeft w:val="0"/>
                  <w:marRight w:val="0"/>
                  <w:marTop w:val="0"/>
                  <w:marBottom w:val="0"/>
                  <w:divBdr>
                    <w:top w:val="none" w:sz="0" w:space="0" w:color="auto"/>
                    <w:left w:val="none" w:sz="0" w:space="0" w:color="auto"/>
                    <w:bottom w:val="none" w:sz="0" w:space="0" w:color="auto"/>
                    <w:right w:val="none" w:sz="0" w:space="0" w:color="auto"/>
                  </w:divBdr>
                </w:div>
                <w:div w:id="1716076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842501075" TargetMode="External"/><Relationship Id="rId13" Type="http://schemas.openxmlformats.org/officeDocument/2006/relationships/hyperlink" Target="http://docs.cntd.ru/document/1200000330" TargetMode="External"/><Relationship Id="rId18" Type="http://schemas.openxmlformats.org/officeDocument/2006/relationships/hyperlink" Target="http://docs.cntd.ru/document/1200000330" TargetMode="External"/><Relationship Id="rId26" Type="http://schemas.openxmlformats.org/officeDocument/2006/relationships/hyperlink" Target="http://docs.cntd.ru/document/1200011327" TargetMode="External"/><Relationship Id="rId3" Type="http://schemas.microsoft.com/office/2007/relationships/stylesWithEffects" Target="stylesWithEffects.xml"/><Relationship Id="rId21" Type="http://schemas.openxmlformats.org/officeDocument/2006/relationships/hyperlink" Target="http://docs.cntd.ru/document/871001235" TargetMode="External"/><Relationship Id="rId34" Type="http://schemas.openxmlformats.org/officeDocument/2006/relationships/hyperlink" Target="http://docs.cntd.ru/document/1200005006" TargetMode="External"/><Relationship Id="rId7" Type="http://schemas.openxmlformats.org/officeDocument/2006/relationships/hyperlink" Target="http://docs.cntd.ru/document/1200076496" TargetMode="External"/><Relationship Id="rId12" Type="http://schemas.openxmlformats.org/officeDocument/2006/relationships/hyperlink" Target="http://docs.cntd.ru/document/1200026097" TargetMode="External"/><Relationship Id="rId17" Type="http://schemas.openxmlformats.org/officeDocument/2006/relationships/hyperlink" Target="http://docs.cntd.ru/document/1200006710" TargetMode="External"/><Relationship Id="rId25" Type="http://schemas.openxmlformats.org/officeDocument/2006/relationships/hyperlink" Target="http://docs.cntd.ru/document/1200107830" TargetMode="External"/><Relationship Id="rId33" Type="http://schemas.openxmlformats.org/officeDocument/2006/relationships/hyperlink" Target="http://docs.cntd.ru/document/1200100905" TargetMode="External"/><Relationship Id="rId2" Type="http://schemas.openxmlformats.org/officeDocument/2006/relationships/styles" Target="styles.xml"/><Relationship Id="rId16" Type="http://schemas.openxmlformats.org/officeDocument/2006/relationships/hyperlink" Target="http://docs.cntd.ru/document/1200100905" TargetMode="External"/><Relationship Id="rId20" Type="http://schemas.openxmlformats.org/officeDocument/2006/relationships/hyperlink" Target="http://docs.cntd.ru/document/1200011327" TargetMode="External"/><Relationship Id="rId29" Type="http://schemas.openxmlformats.org/officeDocument/2006/relationships/hyperlink" Target="http://docs.cntd.ru/document/1200100905" TargetMode="External"/><Relationship Id="rId1" Type="http://schemas.openxmlformats.org/officeDocument/2006/relationships/numbering" Target="numbering.xml"/><Relationship Id="rId6" Type="http://schemas.openxmlformats.org/officeDocument/2006/relationships/hyperlink" Target="http://docs.cntd.ru/document/1200006531" TargetMode="External"/><Relationship Id="rId11" Type="http://schemas.openxmlformats.org/officeDocument/2006/relationships/hyperlink" Target="http://docs.cntd.ru/document/901700274" TargetMode="External"/><Relationship Id="rId24" Type="http://schemas.openxmlformats.org/officeDocument/2006/relationships/hyperlink" Target="http://docs.cntd.ru/document/1200026097" TargetMode="External"/><Relationship Id="rId32" Type="http://schemas.openxmlformats.org/officeDocument/2006/relationships/hyperlink" Target="http://docs.cntd.ru/document/1200005006"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1200005006" TargetMode="External"/><Relationship Id="rId23" Type="http://schemas.openxmlformats.org/officeDocument/2006/relationships/hyperlink" Target="http://docs.cntd.ru/document/1200100905" TargetMode="External"/><Relationship Id="rId28" Type="http://schemas.openxmlformats.org/officeDocument/2006/relationships/hyperlink" Target="http://docs.cntd.ru/document/1200100905" TargetMode="External"/><Relationship Id="rId36" Type="http://schemas.openxmlformats.org/officeDocument/2006/relationships/fontTable" Target="fontTable.xml"/><Relationship Id="rId10" Type="http://schemas.openxmlformats.org/officeDocument/2006/relationships/hyperlink" Target="http://docs.cntd.ru/document/499096473" TargetMode="External"/><Relationship Id="rId19" Type="http://schemas.openxmlformats.org/officeDocument/2006/relationships/hyperlink" Target="http://docs.cntd.ru/document/1200026097" TargetMode="External"/><Relationship Id="rId31" Type="http://schemas.openxmlformats.org/officeDocument/2006/relationships/hyperlink" Target="http://docs.cntd.ru/document/1200100905" TargetMode="External"/><Relationship Id="rId4" Type="http://schemas.openxmlformats.org/officeDocument/2006/relationships/settings" Target="settings.xml"/><Relationship Id="rId9" Type="http://schemas.openxmlformats.org/officeDocument/2006/relationships/hyperlink" Target="http://docs.cntd.ru/document/842501075" TargetMode="External"/><Relationship Id="rId14" Type="http://schemas.openxmlformats.org/officeDocument/2006/relationships/hyperlink" Target="http://docs.cntd.ru/document/1200072897" TargetMode="External"/><Relationship Id="rId22" Type="http://schemas.openxmlformats.org/officeDocument/2006/relationships/hyperlink" Target="http://docs.cntd.ru/document/1200026097" TargetMode="External"/><Relationship Id="rId27" Type="http://schemas.openxmlformats.org/officeDocument/2006/relationships/hyperlink" Target="http://docs.cntd.ru/document/1200006710" TargetMode="External"/><Relationship Id="rId30" Type="http://schemas.openxmlformats.org/officeDocument/2006/relationships/hyperlink" Target="http://docs.cntd.ru/document/1200100905" TargetMode="External"/><Relationship Id="rId35" Type="http://schemas.openxmlformats.org/officeDocument/2006/relationships/hyperlink" Target="http://docs.cntd.ru/document/871001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4279</Words>
  <Characters>24392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2017-08-19T08:20:00Z</dcterms:created>
  <dcterms:modified xsi:type="dcterms:W3CDTF">2017-08-19T08:21:00Z</dcterms:modified>
</cp:coreProperties>
</file>